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B9" w:rsidRPr="009D2550" w:rsidRDefault="00DB59B9" w:rsidP="005D133C">
      <w:pPr>
        <w:pStyle w:val="Default"/>
        <w:rPr>
          <w:color w:val="002060"/>
          <w:sz w:val="32"/>
          <w:szCs w:val="32"/>
        </w:rPr>
      </w:pPr>
      <w:r w:rsidRPr="009D2550">
        <w:rPr>
          <w:noProof/>
          <w:color w:val="002060"/>
          <w:sz w:val="32"/>
          <w:szCs w:val="32"/>
          <w:lang w:eastAsia="pl-PL"/>
        </w:rPr>
        <w:drawing>
          <wp:anchor distT="0" distB="0" distL="114300" distR="114300" simplePos="0" relativeHeight="251658240" behindDoc="1" locked="0" layoutInCell="1" allowOverlap="0">
            <wp:simplePos x="0" y="0"/>
            <wp:positionH relativeFrom="column">
              <wp:posOffset>-166370</wp:posOffset>
            </wp:positionH>
            <wp:positionV relativeFrom="paragraph">
              <wp:posOffset>-204470</wp:posOffset>
            </wp:positionV>
            <wp:extent cx="876300" cy="876300"/>
            <wp:effectExtent l="19050" t="0" r="0" b="0"/>
            <wp:wrapSquare wrapText="r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9D2550">
        <w:rPr>
          <w:b/>
          <w:bCs/>
          <w:color w:val="002060"/>
          <w:sz w:val="32"/>
          <w:szCs w:val="32"/>
        </w:rPr>
        <w:t xml:space="preserve">POLSKIE </w:t>
      </w:r>
    </w:p>
    <w:p w:rsidR="00DB59B9" w:rsidRPr="009D2550" w:rsidRDefault="00DB59B9" w:rsidP="003C2ED9">
      <w:pPr>
        <w:pStyle w:val="Default"/>
        <w:rPr>
          <w:color w:val="002060"/>
          <w:sz w:val="32"/>
          <w:szCs w:val="32"/>
        </w:rPr>
      </w:pPr>
      <w:r w:rsidRPr="009D2550">
        <w:rPr>
          <w:b/>
          <w:bCs/>
          <w:color w:val="002060"/>
          <w:sz w:val="32"/>
          <w:szCs w:val="32"/>
        </w:rPr>
        <w:t xml:space="preserve">TOWARZYSTWO </w:t>
      </w:r>
    </w:p>
    <w:p w:rsidR="00DB59B9" w:rsidRPr="009D2550" w:rsidRDefault="00DB59B9" w:rsidP="003C2ED9">
      <w:pPr>
        <w:pStyle w:val="Default"/>
        <w:rPr>
          <w:color w:val="002060"/>
          <w:sz w:val="32"/>
          <w:szCs w:val="32"/>
        </w:rPr>
      </w:pPr>
      <w:r w:rsidRPr="009D2550">
        <w:rPr>
          <w:noProof/>
          <w:color w:val="002060"/>
          <w:sz w:val="32"/>
          <w:szCs w:val="32"/>
          <w:lang w:eastAsia="pl-PL"/>
        </w:rPr>
        <w:pict>
          <v:shapetype id="_x0000_t32" coordsize="21600,21600" o:spt="32" o:oned="t" path="m,l21600,21600e" filled="f">
            <v:path arrowok="t" fillok="f" o:connecttype="none"/>
            <o:lock v:ext="edit" shapetype="t"/>
          </v:shapetype>
          <v:shape id="_x0000_s1027" type="#_x0000_t32" style="position:absolute;margin-left:-82.95pt;margin-top:17.7pt;width:472.65pt;height:0;z-index:251659264" o:connectortype="straight" strokecolor="#002060"/>
        </w:pict>
      </w:r>
      <w:r w:rsidRPr="009D2550">
        <w:rPr>
          <w:b/>
          <w:bCs/>
          <w:color w:val="002060"/>
          <w:sz w:val="32"/>
          <w:szCs w:val="32"/>
        </w:rPr>
        <w:t xml:space="preserve">KRYMINALISTYCZNE </w:t>
      </w:r>
    </w:p>
    <w:p w:rsidR="003C2ED9" w:rsidRPr="009D2550" w:rsidRDefault="003C2ED9" w:rsidP="00DB59B9">
      <w:pPr>
        <w:pStyle w:val="Default"/>
        <w:ind w:left="6372" w:firstLine="708"/>
        <w:rPr>
          <w:b/>
          <w:bCs/>
          <w:color w:val="002060"/>
        </w:rPr>
      </w:pPr>
    </w:p>
    <w:p w:rsidR="00DB59B9" w:rsidRPr="009D2550" w:rsidRDefault="00DB59B9" w:rsidP="00DB59B9">
      <w:pPr>
        <w:pStyle w:val="Default"/>
        <w:ind w:left="6372" w:firstLine="708"/>
        <w:rPr>
          <w:b/>
          <w:bCs/>
          <w:color w:val="002060"/>
        </w:rPr>
      </w:pPr>
      <w:r w:rsidRPr="009D2550">
        <w:rPr>
          <w:b/>
          <w:bCs/>
          <w:color w:val="002060"/>
        </w:rPr>
        <w:t xml:space="preserve">Rok założenia 1973 </w:t>
      </w:r>
    </w:p>
    <w:p w:rsidR="00DB59B9" w:rsidRPr="009D2550" w:rsidRDefault="00DB59B9" w:rsidP="00DB59B9">
      <w:pPr>
        <w:pStyle w:val="Default"/>
        <w:ind w:left="6372" w:firstLine="708"/>
        <w:rPr>
          <w:color w:val="002060"/>
        </w:rPr>
      </w:pPr>
    </w:p>
    <w:p w:rsidR="00DB59B9" w:rsidRPr="009D2550" w:rsidRDefault="00DB59B9" w:rsidP="00DB59B9">
      <w:pPr>
        <w:pStyle w:val="Default"/>
        <w:rPr>
          <w:color w:val="002060"/>
        </w:rPr>
      </w:pPr>
      <w:r w:rsidRPr="009D2550">
        <w:rPr>
          <w:color w:val="002060"/>
        </w:rPr>
        <w:t xml:space="preserve">Warszawa, dn. 30.01.2019 </w:t>
      </w:r>
      <w:proofErr w:type="spellStart"/>
      <w:r w:rsidRPr="009D2550">
        <w:rPr>
          <w:color w:val="002060"/>
        </w:rPr>
        <w:t>r</w:t>
      </w:r>
      <w:proofErr w:type="spellEnd"/>
      <w:r w:rsidRPr="009D2550">
        <w:rPr>
          <w:color w:val="002060"/>
        </w:rPr>
        <w:t xml:space="preserve">. </w:t>
      </w:r>
    </w:p>
    <w:p w:rsidR="00DB59B9" w:rsidRPr="009D2550" w:rsidRDefault="00DB59B9" w:rsidP="00DB59B9">
      <w:pPr>
        <w:pStyle w:val="Default"/>
        <w:rPr>
          <w:color w:val="002060"/>
        </w:rPr>
      </w:pPr>
    </w:p>
    <w:p w:rsidR="00DB59B9" w:rsidRPr="009D2550" w:rsidRDefault="00DB59B9" w:rsidP="00DB59B9">
      <w:pPr>
        <w:pStyle w:val="Default"/>
        <w:jc w:val="center"/>
        <w:rPr>
          <w:color w:val="002060"/>
        </w:rPr>
      </w:pPr>
      <w:r w:rsidRPr="009D2550">
        <w:rPr>
          <w:b/>
          <w:bCs/>
          <w:color w:val="002060"/>
        </w:rPr>
        <w:t>Kurs dla Biegłych Sądowych</w:t>
      </w:r>
    </w:p>
    <w:p w:rsidR="00DB59B9" w:rsidRPr="009D2550" w:rsidRDefault="00DB59B9" w:rsidP="00DB59B9">
      <w:pPr>
        <w:pStyle w:val="Default"/>
        <w:jc w:val="center"/>
        <w:rPr>
          <w:color w:val="002060"/>
        </w:rPr>
      </w:pPr>
      <w:r w:rsidRPr="009D2550">
        <w:rPr>
          <w:b/>
          <w:bCs/>
          <w:color w:val="002060"/>
        </w:rPr>
        <w:t>„Biegły w sądzie”</w:t>
      </w:r>
    </w:p>
    <w:p w:rsidR="00DB59B9" w:rsidRPr="009D2550" w:rsidRDefault="00DB59B9" w:rsidP="00DB59B9">
      <w:pPr>
        <w:pStyle w:val="Default"/>
        <w:jc w:val="both"/>
        <w:rPr>
          <w:b/>
          <w:bCs/>
          <w:color w:val="002060"/>
        </w:rPr>
      </w:pPr>
    </w:p>
    <w:p w:rsidR="00DB59B9" w:rsidRPr="009D2550" w:rsidRDefault="00DB59B9" w:rsidP="00DB59B9">
      <w:pPr>
        <w:pStyle w:val="Default"/>
        <w:jc w:val="both"/>
        <w:rPr>
          <w:color w:val="002060"/>
        </w:rPr>
      </w:pPr>
      <w:r w:rsidRPr="009D2550">
        <w:rPr>
          <w:b/>
          <w:bCs/>
          <w:color w:val="002060"/>
        </w:rPr>
        <w:t xml:space="preserve">Informujemy, że przyjmujemy zapisy na szkolenie na rok 2019 </w:t>
      </w:r>
    </w:p>
    <w:p w:rsidR="00DB59B9" w:rsidRPr="009D2550" w:rsidRDefault="00DB59B9" w:rsidP="00DB59B9">
      <w:pPr>
        <w:pStyle w:val="Default"/>
        <w:jc w:val="both"/>
        <w:rPr>
          <w:color w:val="002060"/>
        </w:rPr>
      </w:pPr>
      <w:r w:rsidRPr="009D2550">
        <w:rPr>
          <w:color w:val="002060"/>
        </w:rPr>
        <w:t xml:space="preserve">Szanowni </w:t>
      </w:r>
      <w:proofErr w:type="gramStart"/>
      <w:r w:rsidRPr="009D2550">
        <w:rPr>
          <w:color w:val="002060"/>
        </w:rPr>
        <w:t xml:space="preserve">Państwo ! </w:t>
      </w:r>
      <w:proofErr w:type="gramEnd"/>
    </w:p>
    <w:p w:rsidR="00DB59B9" w:rsidRPr="009D2550" w:rsidRDefault="00DB59B9" w:rsidP="00AF0D71">
      <w:pPr>
        <w:pStyle w:val="Default"/>
        <w:ind w:firstLine="708"/>
        <w:jc w:val="both"/>
        <w:rPr>
          <w:color w:val="002060"/>
        </w:rPr>
      </w:pPr>
      <w:r w:rsidRPr="009D2550">
        <w:rPr>
          <w:color w:val="002060"/>
        </w:rPr>
        <w:t>Polskie Towarzystwo Kryminalistyczne, wychodząc naprzeciw postulatom</w:t>
      </w:r>
      <w:r w:rsidR="00AF0D71" w:rsidRPr="009D2550">
        <w:rPr>
          <w:color w:val="002060"/>
        </w:rPr>
        <w:t xml:space="preserve"> środowiska biegłych, zgłaszanych</w:t>
      </w:r>
      <w:r w:rsidRPr="009D2550">
        <w:rPr>
          <w:color w:val="002060"/>
        </w:rPr>
        <w:t xml:space="preserve"> podczas Kongresów Nauk Sądowych, podejmuje inicjatywę </w:t>
      </w:r>
      <w:r w:rsidR="00AF0D71" w:rsidRPr="009D2550">
        <w:rPr>
          <w:color w:val="002060"/>
        </w:rPr>
        <w:t>z</w:t>
      </w:r>
      <w:r w:rsidRPr="009D2550">
        <w:rPr>
          <w:color w:val="002060"/>
        </w:rPr>
        <w:t xml:space="preserve">organizowania szkoleń dla biegłych z zakresu zagadnień prawa dowodowego, zasad wydawania opinii, podstawowych uprawnień i obowiązków biegłego oraz prezentacji opinii przez sądem. </w:t>
      </w:r>
    </w:p>
    <w:p w:rsidR="00DB59B9" w:rsidRPr="009D2550" w:rsidRDefault="00DB59B9" w:rsidP="00AF0D71">
      <w:pPr>
        <w:pStyle w:val="Default"/>
        <w:ind w:firstLine="708"/>
        <w:jc w:val="both"/>
        <w:rPr>
          <w:color w:val="002060"/>
        </w:rPr>
      </w:pPr>
      <w:r w:rsidRPr="009D2550">
        <w:rPr>
          <w:color w:val="002060"/>
        </w:rPr>
        <w:t>Proponujemy 8 godzinne szkolenie podstawowe „BIEGŁY W SĄDZIE” w formie wykładu interaktywnego</w:t>
      </w:r>
      <w:r w:rsidR="00AF0D71" w:rsidRPr="009D2550">
        <w:rPr>
          <w:color w:val="002060"/>
        </w:rPr>
        <w:t>,</w:t>
      </w:r>
      <w:r w:rsidRPr="009D2550">
        <w:rPr>
          <w:color w:val="002060"/>
        </w:rPr>
        <w:t xml:space="preserve"> obejmującego tematy zamieszczone w załączonym poniżej programie ramowym. Wykłady prowadzą wybitni znawcy tej problematyki, nauczyciele akademiccy z tytułami profesorskimi, pełniący równocześnie funkcje biegłych sądowych. </w:t>
      </w:r>
    </w:p>
    <w:p w:rsidR="00DB59B9" w:rsidRPr="009D2550" w:rsidRDefault="00DB59B9" w:rsidP="00AF0D71">
      <w:pPr>
        <w:pStyle w:val="Default"/>
        <w:ind w:firstLine="708"/>
        <w:jc w:val="both"/>
        <w:rPr>
          <w:color w:val="002060"/>
        </w:rPr>
      </w:pPr>
      <w:r w:rsidRPr="009D2550">
        <w:rPr>
          <w:color w:val="002060"/>
        </w:rPr>
        <w:t xml:space="preserve">Szkolenie dedykowane jest opiniującym ekspertom i biegłym, którzy chcą podnieść swoje kwalifikacje, a także osobom, które zamierzają wpisać się na listę biegłych sądowych. </w:t>
      </w:r>
    </w:p>
    <w:p w:rsidR="00DB59B9" w:rsidRPr="009D2550" w:rsidRDefault="00DB59B9" w:rsidP="00DB59B9">
      <w:pPr>
        <w:pStyle w:val="Default"/>
        <w:jc w:val="both"/>
        <w:rPr>
          <w:color w:val="002060"/>
        </w:rPr>
      </w:pPr>
      <w:r w:rsidRPr="009D2550">
        <w:rPr>
          <w:b/>
          <w:bCs/>
          <w:color w:val="002060"/>
          <w:u w:val="single"/>
        </w:rPr>
        <w:t>Miejsce szkolenia</w:t>
      </w:r>
      <w:r w:rsidRPr="009D2550">
        <w:rPr>
          <w:color w:val="002060"/>
        </w:rPr>
        <w:t xml:space="preserve">: siedziba Polskiego Towarzystwa Kryminalistycznego w Warszawie przy ul. Zgoda 11 lok. 300. </w:t>
      </w:r>
    </w:p>
    <w:p w:rsidR="00DB59B9" w:rsidRPr="009D2550" w:rsidRDefault="00DB59B9" w:rsidP="00DB59B9">
      <w:pPr>
        <w:pStyle w:val="Default"/>
        <w:jc w:val="both"/>
        <w:rPr>
          <w:color w:val="002060"/>
        </w:rPr>
      </w:pPr>
      <w:r w:rsidRPr="009D2550">
        <w:rPr>
          <w:b/>
          <w:bCs/>
          <w:color w:val="002060"/>
          <w:u w:val="single"/>
        </w:rPr>
        <w:t>Czas i terminy szkoleń</w:t>
      </w:r>
      <w:r w:rsidRPr="009D2550">
        <w:rPr>
          <w:b/>
          <w:bCs/>
          <w:color w:val="002060"/>
        </w:rPr>
        <w:t xml:space="preserve">: </w:t>
      </w:r>
      <w:r w:rsidRPr="009D2550">
        <w:rPr>
          <w:color w:val="002060"/>
        </w:rPr>
        <w:t xml:space="preserve">8 x 45 min. w godz. 10.00 – 17.00. Szkolenia odbywają się w dni wolne od pracy (sobota). </w:t>
      </w:r>
    </w:p>
    <w:p w:rsidR="00E52987" w:rsidRPr="009D2550" w:rsidRDefault="00DB59B9" w:rsidP="00E52987">
      <w:pPr>
        <w:spacing w:after="120"/>
        <w:jc w:val="both"/>
        <w:rPr>
          <w:color w:val="002060"/>
        </w:rPr>
      </w:pPr>
      <w:r w:rsidRPr="009D2550">
        <w:rPr>
          <w:b/>
          <w:bCs/>
          <w:color w:val="002060"/>
          <w:u w:val="single"/>
        </w:rPr>
        <w:t>Koszt szko</w:t>
      </w:r>
      <w:r w:rsidR="00AF0D71" w:rsidRPr="009D2550">
        <w:rPr>
          <w:b/>
          <w:bCs/>
          <w:color w:val="002060"/>
          <w:u w:val="single"/>
        </w:rPr>
        <w:t>lenia</w:t>
      </w:r>
      <w:r w:rsidRPr="009D2550">
        <w:rPr>
          <w:color w:val="002060"/>
        </w:rPr>
        <w:t xml:space="preserve">: 400 zł netto (brutto – 492 zł). Dla ekspertów i członków PTK – koszt 300 zł netto (brutto – 369 zł). </w:t>
      </w:r>
      <w:r w:rsidR="00AF0D71" w:rsidRPr="009D2550">
        <w:rPr>
          <w:color w:val="002060"/>
        </w:rPr>
        <w:t>Konto bankowe: Credit Agricole Bank Polska S.A.</w:t>
      </w:r>
      <w:r w:rsidR="00E52987" w:rsidRPr="009D2550">
        <w:rPr>
          <w:color w:val="002060"/>
        </w:rPr>
        <w:br/>
      </w:r>
      <w:r w:rsidR="003C2ED9" w:rsidRPr="009D2550">
        <w:rPr>
          <w:b/>
          <w:color w:val="002060"/>
        </w:rPr>
        <w:t xml:space="preserve">84 1940 1076 3146 6840 0000 </w:t>
      </w:r>
      <w:proofErr w:type="spellStart"/>
      <w:r w:rsidR="003C2ED9" w:rsidRPr="009D2550">
        <w:rPr>
          <w:b/>
          <w:color w:val="002060"/>
        </w:rPr>
        <w:t>0000</w:t>
      </w:r>
      <w:proofErr w:type="spellEnd"/>
      <w:r w:rsidR="00E52987" w:rsidRPr="009D2550">
        <w:rPr>
          <w:b/>
          <w:color w:val="002060"/>
        </w:rPr>
        <w:t xml:space="preserve">. </w:t>
      </w:r>
      <w:r w:rsidR="00E52987" w:rsidRPr="009D2550">
        <w:rPr>
          <w:color w:val="002060"/>
        </w:rPr>
        <w:t xml:space="preserve">W cenie szkolenia serwis kawowy (kawa, herbata, woda, ciastka) oraz lunch. Wystawiamy faktury VAT. Wpłatę należy dokonać najpóźniej </w:t>
      </w:r>
      <w:r w:rsidR="00E52987" w:rsidRPr="009D2550">
        <w:rPr>
          <w:color w:val="002060"/>
        </w:rPr>
        <w:br/>
        <w:t>14 dni przed terminem szkolenia. Brak wpłaty w tym terminie oznacza rezygnację ze szkolenia.</w:t>
      </w:r>
    </w:p>
    <w:p w:rsidR="00E52987" w:rsidRPr="009D2550" w:rsidRDefault="00E52987" w:rsidP="00E52987">
      <w:pPr>
        <w:spacing w:after="120"/>
        <w:jc w:val="both"/>
        <w:rPr>
          <w:color w:val="002060"/>
        </w:rPr>
      </w:pPr>
      <w:r w:rsidRPr="009D2550">
        <w:rPr>
          <w:b/>
          <w:color w:val="002060"/>
          <w:u w:val="single"/>
        </w:rPr>
        <w:t>Zapisy</w:t>
      </w:r>
      <w:r w:rsidRPr="009D2550">
        <w:rPr>
          <w:color w:val="002060"/>
        </w:rPr>
        <w:t xml:space="preserve">: Zapisy przyjmujemy e-mailowo, faksem lub drogą listową - formularz zgłoszenia znajduje się na stronie internetowej </w:t>
      </w:r>
      <w:hyperlink r:id="rId8" w:history="1">
        <w:r w:rsidRPr="009D2550">
          <w:rPr>
            <w:rStyle w:val="Hipercze"/>
            <w:color w:val="002060"/>
          </w:rPr>
          <w:t>www.kryminalistyka.pl</w:t>
        </w:r>
      </w:hyperlink>
      <w:r w:rsidRPr="009D2550">
        <w:rPr>
          <w:color w:val="002060"/>
        </w:rPr>
        <w:t xml:space="preserve"> </w:t>
      </w:r>
    </w:p>
    <w:p w:rsidR="00E52987" w:rsidRPr="009D2550" w:rsidRDefault="00E52987" w:rsidP="00E52987">
      <w:pPr>
        <w:spacing w:after="120"/>
        <w:jc w:val="both"/>
        <w:rPr>
          <w:color w:val="002060"/>
        </w:rPr>
      </w:pPr>
      <w:r w:rsidRPr="009D2550">
        <w:rPr>
          <w:b/>
          <w:color w:val="002060"/>
          <w:u w:val="single"/>
        </w:rPr>
        <w:t>Certyfikaty, materiały:</w:t>
      </w:r>
      <w:r w:rsidRPr="009D2550">
        <w:rPr>
          <w:color w:val="002060"/>
        </w:rPr>
        <w:t xml:space="preserve"> każdy uczestnik szkolenia otrzymuje certyfikat Polskiego Towarzystwa </w:t>
      </w:r>
      <w:proofErr w:type="gramStart"/>
      <w:r w:rsidRPr="009D2550">
        <w:rPr>
          <w:color w:val="002060"/>
        </w:rPr>
        <w:t>Kryminalistycznego  potwierdzający</w:t>
      </w:r>
      <w:proofErr w:type="gramEnd"/>
      <w:r w:rsidRPr="009D2550">
        <w:rPr>
          <w:color w:val="002060"/>
        </w:rPr>
        <w:t xml:space="preserve"> odbycie szkolenia oraz </w:t>
      </w:r>
      <w:r w:rsidRPr="009D2550">
        <w:rPr>
          <w:i/>
          <w:color w:val="002060"/>
        </w:rPr>
        <w:t>Poradnik biegłego</w:t>
      </w:r>
      <w:r w:rsidRPr="009D2550">
        <w:rPr>
          <w:color w:val="002060"/>
        </w:rPr>
        <w:t xml:space="preserve"> zawierający wyciąg przepisów dotyczących biegłych.</w:t>
      </w:r>
    </w:p>
    <w:p w:rsidR="00E52987" w:rsidRPr="009D2550" w:rsidRDefault="00E52987" w:rsidP="00E52987">
      <w:pPr>
        <w:spacing w:after="120"/>
        <w:jc w:val="both"/>
        <w:rPr>
          <w:color w:val="002060"/>
        </w:rPr>
      </w:pPr>
      <w:r w:rsidRPr="009D2550">
        <w:rPr>
          <w:b/>
          <w:color w:val="002060"/>
          <w:u w:val="single"/>
        </w:rPr>
        <w:t>Jednostka szkoleniowa PTK</w:t>
      </w:r>
      <w:r w:rsidRPr="009D2550">
        <w:rPr>
          <w:b/>
          <w:color w:val="002060"/>
        </w:rPr>
        <w:t xml:space="preserve">: </w:t>
      </w:r>
      <w:r w:rsidRPr="009D2550">
        <w:rPr>
          <w:color w:val="002060"/>
        </w:rPr>
        <w:t>Instytut Kryminalistyki Polskiego Towarzystwa Kryminalistycznego.</w:t>
      </w:r>
    </w:p>
    <w:p w:rsidR="00E52987" w:rsidRPr="009D2550" w:rsidRDefault="00E52987" w:rsidP="00E52987">
      <w:pPr>
        <w:jc w:val="both"/>
        <w:rPr>
          <w:b/>
          <w:color w:val="002060"/>
          <w:u w:val="single"/>
        </w:rPr>
      </w:pPr>
      <w:r w:rsidRPr="009D2550">
        <w:rPr>
          <w:b/>
          <w:color w:val="002060"/>
          <w:u w:val="single"/>
        </w:rPr>
        <w:t xml:space="preserve">Termin szkolenia: </w:t>
      </w:r>
      <w:r w:rsidRPr="009D2550">
        <w:rPr>
          <w:color w:val="002060"/>
        </w:rPr>
        <w:t xml:space="preserve">16 03.2019 </w:t>
      </w:r>
      <w:proofErr w:type="spellStart"/>
      <w:proofErr w:type="gramStart"/>
      <w:r w:rsidRPr="009D2550">
        <w:rPr>
          <w:color w:val="002060"/>
        </w:rPr>
        <w:t>r</w:t>
      </w:r>
      <w:proofErr w:type="spellEnd"/>
      <w:proofErr w:type="gramEnd"/>
      <w:r w:rsidRPr="009D2550">
        <w:rPr>
          <w:color w:val="002060"/>
        </w:rPr>
        <w:t xml:space="preserve">.; 17.11.2018 </w:t>
      </w:r>
      <w:proofErr w:type="spellStart"/>
      <w:r w:rsidRPr="009D2550">
        <w:rPr>
          <w:color w:val="002060"/>
        </w:rPr>
        <w:t>r</w:t>
      </w:r>
      <w:proofErr w:type="spellEnd"/>
      <w:r w:rsidRPr="009D2550">
        <w:rPr>
          <w:color w:val="002060"/>
        </w:rPr>
        <w:t>.</w:t>
      </w:r>
      <w:r w:rsidRPr="009D2550">
        <w:rPr>
          <w:rStyle w:val="Odwoanieprzypisudolnego"/>
          <w:color w:val="002060"/>
        </w:rPr>
        <w:t xml:space="preserve"> </w:t>
      </w:r>
      <w:r w:rsidRPr="009D2550">
        <w:rPr>
          <w:rStyle w:val="Odwoanieprzypisudolnego"/>
          <w:color w:val="002060"/>
        </w:rPr>
        <w:footnoteReference w:id="1"/>
      </w:r>
    </w:p>
    <w:p w:rsidR="00E52987" w:rsidRPr="009D2550" w:rsidRDefault="00E52987" w:rsidP="00E52987">
      <w:pPr>
        <w:jc w:val="both"/>
        <w:rPr>
          <w:color w:val="002060"/>
        </w:rPr>
      </w:pPr>
    </w:p>
    <w:p w:rsidR="00E52987" w:rsidRPr="009D2550" w:rsidRDefault="00E52987" w:rsidP="00E52987">
      <w:pPr>
        <w:jc w:val="both"/>
        <w:rPr>
          <w:color w:val="002060"/>
        </w:rPr>
      </w:pPr>
    </w:p>
    <w:p w:rsidR="00AF0D71" w:rsidRPr="009D2550" w:rsidRDefault="00AF0D71" w:rsidP="00DB59B9">
      <w:pPr>
        <w:pStyle w:val="Default"/>
        <w:jc w:val="both"/>
        <w:rPr>
          <w:b/>
          <w:color w:val="002060"/>
        </w:rPr>
      </w:pPr>
    </w:p>
    <w:p w:rsidR="009D2550" w:rsidRPr="009D2550" w:rsidRDefault="009D2550" w:rsidP="009D2550">
      <w:pPr>
        <w:ind w:firstLine="708"/>
        <w:jc w:val="center"/>
        <w:rPr>
          <w:b/>
          <w:color w:val="002060"/>
        </w:rPr>
      </w:pPr>
      <w:r w:rsidRPr="009D2550">
        <w:rPr>
          <w:b/>
          <w:color w:val="002060"/>
        </w:rPr>
        <w:lastRenderedPageBreak/>
        <w:t>„BIEGŁY W SĄDZIE”</w:t>
      </w:r>
    </w:p>
    <w:p w:rsidR="009D2550" w:rsidRPr="009D2550" w:rsidRDefault="009D2550" w:rsidP="009D2550">
      <w:pPr>
        <w:ind w:firstLine="708"/>
        <w:jc w:val="both"/>
        <w:rPr>
          <w:color w:val="002060"/>
        </w:rPr>
      </w:pPr>
    </w:p>
    <w:p w:rsidR="009D2550" w:rsidRDefault="009D2550" w:rsidP="009D2550">
      <w:pPr>
        <w:jc w:val="both"/>
        <w:rPr>
          <w:b/>
          <w:color w:val="002060"/>
          <w:u w:val="single"/>
        </w:rPr>
      </w:pPr>
      <w:r w:rsidRPr="009D2550">
        <w:rPr>
          <w:b/>
          <w:color w:val="002060"/>
          <w:u w:val="single"/>
        </w:rPr>
        <w:t>Szkolenie podstawowe - ramowy program zajęć</w:t>
      </w:r>
    </w:p>
    <w:p w:rsidR="002E5B19" w:rsidRPr="009D2550" w:rsidRDefault="002E5B19" w:rsidP="009D2550">
      <w:pPr>
        <w:jc w:val="both"/>
        <w:rPr>
          <w:b/>
          <w:color w:val="002060"/>
          <w:u w:val="single"/>
        </w:rPr>
      </w:pP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 xml:space="preserve">Przepisy obowiązujące biegłych </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Ochrona prawno-karna biegłego</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Zasady odpowiedzialności biegłego za wydane opinie</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Podstawy prawne opiniowania w procesie</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Prawa i obowiązki biegłego</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Układ opinii</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Rola tzw. opinii prywatnych</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Zasady oceny opinii biegłego w procesie</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Psychologiczne i prawne podstawy przesłuchania biegłego</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Przesłuchanie biegłego przed sądem</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Błędy w procesie wydawania i oceny opinii</w:t>
      </w:r>
    </w:p>
    <w:p w:rsidR="009D2550" w:rsidRPr="009D2550" w:rsidRDefault="009D2550" w:rsidP="009D2550">
      <w:pPr>
        <w:pStyle w:val="Akapitzlist"/>
        <w:numPr>
          <w:ilvl w:val="0"/>
          <w:numId w:val="1"/>
        </w:numPr>
        <w:rPr>
          <w:rFonts w:ascii="Times New Roman" w:hAnsi="Times New Roman"/>
          <w:color w:val="002060"/>
          <w:sz w:val="24"/>
          <w:szCs w:val="24"/>
        </w:rPr>
      </w:pPr>
      <w:r w:rsidRPr="009D2550">
        <w:rPr>
          <w:rFonts w:ascii="Times New Roman" w:hAnsi="Times New Roman"/>
          <w:color w:val="002060"/>
          <w:sz w:val="24"/>
          <w:szCs w:val="24"/>
        </w:rPr>
        <w:t>Etyka a biegły</w:t>
      </w:r>
    </w:p>
    <w:p w:rsidR="009D2550" w:rsidRPr="009D2550" w:rsidRDefault="009D2550" w:rsidP="009D2550">
      <w:pPr>
        <w:jc w:val="both"/>
        <w:rPr>
          <w:color w:val="002060"/>
        </w:rPr>
      </w:pPr>
      <w:r w:rsidRPr="009D2550">
        <w:rPr>
          <w:color w:val="002060"/>
        </w:rPr>
        <w:t xml:space="preserve">Obecnie w Polsce wpisanych jest na listy biegłych sądowych prowadzone przez prezesów sądów okręgowych około 16 tysięcy biegłych indywidualnych. Biegli, posiadając ogromną wiedzę specjalistyczną, nie zawsze mają wykształcenie lub przygotowanie prawnicze. Rodzi to często problemy nie tylko z przygotowaniem i prezentacją opinii przed organami wymiaru sprawiedliwości, ale także z egzekwowaniem swoich uprawnień od organów procesowych </w:t>
      </w:r>
      <w:r w:rsidRPr="009D2550">
        <w:rPr>
          <w:color w:val="002060"/>
        </w:rPr>
        <w:br/>
        <w:t xml:space="preserve">i stron postępowania. </w:t>
      </w:r>
    </w:p>
    <w:p w:rsidR="009D2550" w:rsidRPr="009D2550" w:rsidRDefault="009D2550" w:rsidP="009D2550">
      <w:pPr>
        <w:ind w:firstLine="708"/>
        <w:jc w:val="both"/>
        <w:rPr>
          <w:color w:val="002060"/>
        </w:rPr>
      </w:pPr>
      <w:r w:rsidRPr="009D2550">
        <w:rPr>
          <w:color w:val="002060"/>
        </w:rPr>
        <w:t xml:space="preserve">Mamy nadzieję, że proponowane szkolenie w znacznej części może wyeliminować te niedostatki i podnieść komfort pracy biegłego. Serdecznie zachęcamy i zapraszamy do udziału w zajęciach.  </w:t>
      </w:r>
    </w:p>
    <w:p w:rsidR="009D2550" w:rsidRPr="009D2550" w:rsidRDefault="009D2550" w:rsidP="009D2550">
      <w:pPr>
        <w:jc w:val="both"/>
        <w:rPr>
          <w:color w:val="002060"/>
        </w:rPr>
      </w:pPr>
    </w:p>
    <w:p w:rsidR="009D2550" w:rsidRPr="009D2550" w:rsidRDefault="009D2550" w:rsidP="009D2550">
      <w:pPr>
        <w:jc w:val="both"/>
        <w:rPr>
          <w:color w:val="002060"/>
        </w:rPr>
      </w:pPr>
    </w:p>
    <w:p w:rsidR="009D2550" w:rsidRPr="009D2550" w:rsidRDefault="009D2550" w:rsidP="009D2550">
      <w:pPr>
        <w:jc w:val="both"/>
        <w:rPr>
          <w:color w:val="002060"/>
        </w:rPr>
      </w:pPr>
      <w:r w:rsidRPr="009D2550">
        <w:rPr>
          <w:color w:val="002060"/>
        </w:rPr>
        <w:t>Prof. dr hab. Tadeusz Tomaszewski</w:t>
      </w:r>
      <w:r w:rsidRPr="009D2550">
        <w:rPr>
          <w:color w:val="002060"/>
        </w:rPr>
        <w:tab/>
      </w:r>
      <w:r w:rsidRPr="009D2550">
        <w:rPr>
          <w:color w:val="002060"/>
        </w:rPr>
        <w:tab/>
        <w:t xml:space="preserve">Dr hab. prof. </w:t>
      </w:r>
      <w:proofErr w:type="spellStart"/>
      <w:r w:rsidRPr="009D2550">
        <w:rPr>
          <w:color w:val="002060"/>
        </w:rPr>
        <w:t>nadzw</w:t>
      </w:r>
      <w:proofErr w:type="spellEnd"/>
      <w:r w:rsidRPr="009D2550">
        <w:rPr>
          <w:color w:val="002060"/>
        </w:rPr>
        <w:t>. Bronisław Młodziejowski</w:t>
      </w:r>
    </w:p>
    <w:p w:rsidR="009D2550" w:rsidRPr="009D2550" w:rsidRDefault="009D2550" w:rsidP="009D2550">
      <w:pPr>
        <w:jc w:val="both"/>
        <w:rPr>
          <w:color w:val="002060"/>
        </w:rPr>
      </w:pPr>
      <w:r w:rsidRPr="009D2550">
        <w:rPr>
          <w:color w:val="002060"/>
        </w:rPr>
        <w:t>Przewodniczący Rady Naukowej PTK</w:t>
      </w:r>
      <w:r w:rsidRPr="009D2550">
        <w:rPr>
          <w:color w:val="002060"/>
        </w:rPr>
        <w:tab/>
      </w:r>
      <w:r w:rsidRPr="009D2550">
        <w:rPr>
          <w:color w:val="002060"/>
        </w:rPr>
        <w:tab/>
        <w:t>Prezes Zarządu Głównego PTK</w:t>
      </w:r>
    </w:p>
    <w:p w:rsidR="009D2550" w:rsidRPr="009D2550" w:rsidRDefault="009D2550" w:rsidP="009D2550">
      <w:pPr>
        <w:jc w:val="both"/>
        <w:rPr>
          <w:color w:val="002060"/>
        </w:rPr>
      </w:pPr>
    </w:p>
    <w:p w:rsidR="009D2550" w:rsidRPr="009D2550" w:rsidRDefault="009D2550" w:rsidP="009D2550">
      <w:pPr>
        <w:jc w:val="center"/>
        <w:rPr>
          <w:color w:val="002060"/>
        </w:rPr>
      </w:pPr>
      <w:r w:rsidRPr="009D2550">
        <w:rPr>
          <w:color w:val="002060"/>
        </w:rPr>
        <w:t xml:space="preserve">Dr hab. prof. </w:t>
      </w:r>
      <w:proofErr w:type="spellStart"/>
      <w:r w:rsidRPr="009D2550">
        <w:rPr>
          <w:color w:val="002060"/>
        </w:rPr>
        <w:t>nadzw</w:t>
      </w:r>
      <w:proofErr w:type="spellEnd"/>
      <w:r w:rsidRPr="009D2550">
        <w:rPr>
          <w:color w:val="002060"/>
        </w:rPr>
        <w:t>. Mieczysław Goc</w:t>
      </w:r>
    </w:p>
    <w:p w:rsidR="009D2550" w:rsidRPr="009D2550" w:rsidRDefault="009D2550" w:rsidP="009D2550">
      <w:pPr>
        <w:jc w:val="center"/>
        <w:rPr>
          <w:color w:val="002060"/>
        </w:rPr>
      </w:pPr>
      <w:r w:rsidRPr="009D2550">
        <w:rPr>
          <w:color w:val="002060"/>
        </w:rPr>
        <w:t>Prezes Instytutu Kryminalistyki PTK</w:t>
      </w:r>
    </w:p>
    <w:p w:rsidR="009D2550" w:rsidRPr="009D2550" w:rsidRDefault="009D2550" w:rsidP="009D2550">
      <w:pPr>
        <w:jc w:val="both"/>
        <w:rPr>
          <w:color w:val="002060"/>
        </w:rPr>
      </w:pPr>
    </w:p>
    <w:p w:rsidR="009D2550" w:rsidRPr="009D2550" w:rsidRDefault="009D2550" w:rsidP="009D2550">
      <w:pPr>
        <w:jc w:val="both"/>
        <w:rPr>
          <w:color w:val="002060"/>
        </w:rPr>
      </w:pPr>
    </w:p>
    <w:p w:rsidR="009D2550" w:rsidRPr="009D2550" w:rsidRDefault="009D2550" w:rsidP="009D2550">
      <w:pPr>
        <w:jc w:val="both"/>
        <w:rPr>
          <w:color w:val="002060"/>
        </w:rPr>
      </w:pPr>
    </w:p>
    <w:p w:rsidR="009D2550" w:rsidRPr="009D2550" w:rsidRDefault="009D2550" w:rsidP="009D2550">
      <w:pPr>
        <w:jc w:val="both"/>
        <w:rPr>
          <w:color w:val="002060"/>
        </w:rPr>
      </w:pPr>
      <w:r w:rsidRPr="009D2550">
        <w:rPr>
          <w:color w:val="002060"/>
        </w:rPr>
        <w:t>Opracowała: prof. dr hab. Ewa Gruza</w:t>
      </w:r>
    </w:p>
    <w:p w:rsidR="00AF0D71" w:rsidRPr="009D2550" w:rsidRDefault="00AF0D71"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r w:rsidRPr="009D2550">
        <w:rPr>
          <w:noProof/>
          <w:color w:val="002060"/>
          <w:lang w:eastAsia="pl-PL"/>
        </w:rPr>
        <w:pict>
          <v:shape id="_x0000_s1029" type="#_x0000_t32" style="position:absolute;left:0;text-align:left;margin-left:-4.35pt;margin-top:51.9pt;width:455.8pt;height:0;z-index:251660288" o:connectortype="straight" strokeweight=".25pt"/>
        </w:pict>
      </w: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color w:val="002060"/>
        </w:rPr>
      </w:pPr>
    </w:p>
    <w:p w:rsidR="009D2550" w:rsidRPr="009D2550" w:rsidRDefault="009D2550" w:rsidP="00DB59B9">
      <w:pPr>
        <w:pStyle w:val="Default"/>
        <w:jc w:val="both"/>
        <w:rPr>
          <w:sz w:val="20"/>
          <w:szCs w:val="20"/>
        </w:rPr>
      </w:pPr>
      <w:r w:rsidRPr="009D2550">
        <w:rPr>
          <w:color w:val="002060"/>
          <w:sz w:val="20"/>
          <w:szCs w:val="20"/>
        </w:rPr>
        <w:t>Dane organizatora szkolenia: Instytut Kryminalistyki Polskiego Towarzystwa Kryminalistycznego</w:t>
      </w:r>
      <w:r w:rsidR="002E5B19">
        <w:rPr>
          <w:color w:val="002060"/>
          <w:sz w:val="20"/>
          <w:szCs w:val="20"/>
        </w:rPr>
        <w:t xml:space="preserve"> Sp. z o.</w:t>
      </w:r>
      <w:proofErr w:type="gramStart"/>
      <w:r w:rsidR="002E5B19">
        <w:rPr>
          <w:color w:val="002060"/>
          <w:sz w:val="20"/>
          <w:szCs w:val="20"/>
        </w:rPr>
        <w:t>o</w:t>
      </w:r>
      <w:proofErr w:type="gramEnd"/>
      <w:r w:rsidR="002E5B19">
        <w:rPr>
          <w:color w:val="002060"/>
          <w:sz w:val="20"/>
          <w:szCs w:val="20"/>
        </w:rPr>
        <w:t xml:space="preserve">. </w:t>
      </w:r>
      <w:r w:rsidRPr="009D2550">
        <w:rPr>
          <w:color w:val="002060"/>
          <w:sz w:val="20"/>
          <w:szCs w:val="20"/>
        </w:rPr>
        <w:t xml:space="preserve"> </w:t>
      </w:r>
      <w:r w:rsidRPr="009D2550">
        <w:rPr>
          <w:color w:val="002060"/>
          <w:sz w:val="20"/>
          <w:szCs w:val="20"/>
        </w:rPr>
        <w:br/>
      </w:r>
      <w:r w:rsidRPr="009D2550">
        <w:rPr>
          <w:bCs/>
          <w:color w:val="002060"/>
          <w:sz w:val="20"/>
          <w:szCs w:val="20"/>
        </w:rPr>
        <w:t xml:space="preserve">01-424 Al. Prymasa Tysiąclecia 155; adres do </w:t>
      </w:r>
      <w:proofErr w:type="spellStart"/>
      <w:r w:rsidRPr="009D2550">
        <w:rPr>
          <w:bCs/>
          <w:color w:val="002060"/>
          <w:sz w:val="20"/>
          <w:szCs w:val="20"/>
        </w:rPr>
        <w:t>koresp</w:t>
      </w:r>
      <w:proofErr w:type="spellEnd"/>
      <w:r w:rsidRPr="009D2550">
        <w:rPr>
          <w:bCs/>
          <w:color w:val="002060"/>
          <w:sz w:val="20"/>
          <w:szCs w:val="20"/>
        </w:rPr>
        <w:t xml:space="preserve">. 00-018 Warszawa, ul. </w:t>
      </w:r>
      <w:proofErr w:type="gramStart"/>
      <w:r w:rsidRPr="009D2550">
        <w:rPr>
          <w:bCs/>
          <w:color w:val="002060"/>
          <w:sz w:val="20"/>
          <w:szCs w:val="20"/>
        </w:rPr>
        <w:t xml:space="preserve">Zgoda 11 </w:t>
      </w:r>
      <w:r w:rsidR="002E5B19">
        <w:rPr>
          <w:bCs/>
          <w:color w:val="002060"/>
          <w:sz w:val="20"/>
          <w:szCs w:val="20"/>
        </w:rPr>
        <w:t xml:space="preserve"> </w:t>
      </w:r>
      <w:r w:rsidRPr="009D2550">
        <w:rPr>
          <w:bCs/>
          <w:color w:val="002060"/>
          <w:sz w:val="20"/>
          <w:szCs w:val="20"/>
        </w:rPr>
        <w:t>lok</w:t>
      </w:r>
      <w:proofErr w:type="gramEnd"/>
      <w:r w:rsidRPr="009D2550">
        <w:rPr>
          <w:bCs/>
          <w:color w:val="002060"/>
          <w:sz w:val="20"/>
          <w:szCs w:val="20"/>
        </w:rPr>
        <w:t>. 300</w:t>
      </w:r>
      <w:r w:rsidRPr="009D2550">
        <w:rPr>
          <w:color w:val="002060"/>
          <w:sz w:val="20"/>
          <w:szCs w:val="20"/>
        </w:rPr>
        <w:t xml:space="preserve">. </w:t>
      </w:r>
      <w:r w:rsidRPr="009D2550">
        <w:rPr>
          <w:color w:val="002060"/>
          <w:sz w:val="20"/>
          <w:szCs w:val="20"/>
        </w:rPr>
        <w:br/>
        <w:t>NIP 521-30-13-064. Konto bankowe: Credit Agricole Bank Polska S.A.</w:t>
      </w:r>
      <w:r w:rsidRPr="009D2550">
        <w:rPr>
          <w:color w:val="002060"/>
          <w:sz w:val="20"/>
          <w:szCs w:val="20"/>
        </w:rPr>
        <w:br/>
      </w:r>
      <w:r w:rsidRPr="009D2550">
        <w:rPr>
          <w:b/>
          <w:color w:val="002060"/>
          <w:sz w:val="20"/>
          <w:szCs w:val="20"/>
        </w:rPr>
        <w:t xml:space="preserve">84 1940 1076 3146 6840 0000 </w:t>
      </w:r>
      <w:proofErr w:type="spellStart"/>
      <w:r w:rsidRPr="009D2550">
        <w:rPr>
          <w:b/>
          <w:color w:val="002060"/>
          <w:sz w:val="20"/>
          <w:szCs w:val="20"/>
        </w:rPr>
        <w:t>0000</w:t>
      </w:r>
      <w:proofErr w:type="spellEnd"/>
      <w:r w:rsidRPr="009D2550">
        <w:rPr>
          <w:b/>
          <w:color w:val="002060"/>
          <w:sz w:val="20"/>
          <w:szCs w:val="20"/>
        </w:rPr>
        <w:t xml:space="preserve">, </w:t>
      </w:r>
      <w:proofErr w:type="gramStart"/>
      <w:r w:rsidRPr="009D2550">
        <w:rPr>
          <w:color w:val="002060"/>
          <w:sz w:val="20"/>
          <w:szCs w:val="20"/>
        </w:rPr>
        <w:t>tel</w:t>
      </w:r>
      <w:proofErr w:type="gramEnd"/>
      <w:r w:rsidRPr="009D2550">
        <w:rPr>
          <w:color w:val="002060"/>
          <w:sz w:val="20"/>
          <w:szCs w:val="20"/>
        </w:rPr>
        <w:t>.: 22 692 43 85, faks: 22 827 01 60, e-mail:</w:t>
      </w:r>
      <w:r w:rsidRPr="009D2550">
        <w:rPr>
          <w:color w:val="000080"/>
          <w:sz w:val="20"/>
          <w:szCs w:val="20"/>
        </w:rPr>
        <w:t xml:space="preserve"> </w:t>
      </w:r>
      <w:r w:rsidRPr="009D2550">
        <w:rPr>
          <w:color w:val="0000FF"/>
          <w:sz w:val="20"/>
          <w:szCs w:val="20"/>
        </w:rPr>
        <w:t>ptk@kryminalistyka.</w:t>
      </w:r>
      <w:proofErr w:type="gramStart"/>
      <w:r w:rsidRPr="009D2550">
        <w:rPr>
          <w:color w:val="0000FF"/>
          <w:sz w:val="20"/>
          <w:szCs w:val="20"/>
        </w:rPr>
        <w:t>pl,  www</w:t>
      </w:r>
      <w:proofErr w:type="gramEnd"/>
      <w:r w:rsidRPr="009D2550">
        <w:rPr>
          <w:color w:val="0000FF"/>
          <w:sz w:val="20"/>
          <w:szCs w:val="20"/>
        </w:rPr>
        <w:t>.</w:t>
      </w:r>
      <w:proofErr w:type="gramStart"/>
      <w:r w:rsidRPr="009D2550">
        <w:rPr>
          <w:color w:val="0000FF"/>
          <w:sz w:val="20"/>
          <w:szCs w:val="20"/>
        </w:rPr>
        <w:t>kryminalistyka</w:t>
      </w:r>
      <w:proofErr w:type="gramEnd"/>
      <w:r w:rsidRPr="009D2550">
        <w:rPr>
          <w:color w:val="0000FF"/>
          <w:sz w:val="20"/>
          <w:szCs w:val="20"/>
        </w:rPr>
        <w:t>.</w:t>
      </w:r>
      <w:proofErr w:type="gramStart"/>
      <w:r w:rsidRPr="009D2550">
        <w:rPr>
          <w:color w:val="0000FF"/>
          <w:sz w:val="20"/>
          <w:szCs w:val="20"/>
        </w:rPr>
        <w:t>pl</w:t>
      </w:r>
      <w:proofErr w:type="gramEnd"/>
    </w:p>
    <w:p w:rsidR="009D2550" w:rsidRDefault="009D2550" w:rsidP="00DB59B9">
      <w:pPr>
        <w:pStyle w:val="Default"/>
        <w:jc w:val="both"/>
      </w:pPr>
    </w:p>
    <w:sectPr w:rsidR="009D2550" w:rsidSect="006D69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50" w:rsidRDefault="009D2550" w:rsidP="00DB59B9">
      <w:r>
        <w:separator/>
      </w:r>
    </w:p>
  </w:endnote>
  <w:endnote w:type="continuationSeparator" w:id="0">
    <w:p w:rsidR="009D2550" w:rsidRDefault="009D2550" w:rsidP="00DB59B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50" w:rsidRDefault="009D2550" w:rsidP="00DB59B9">
      <w:r>
        <w:separator/>
      </w:r>
    </w:p>
  </w:footnote>
  <w:footnote w:type="continuationSeparator" w:id="0">
    <w:p w:rsidR="009D2550" w:rsidRDefault="009D2550" w:rsidP="00DB59B9">
      <w:r>
        <w:continuationSeparator/>
      </w:r>
    </w:p>
  </w:footnote>
  <w:footnote w:id="1">
    <w:p w:rsidR="009D2550" w:rsidRPr="00F5629A" w:rsidRDefault="009D2550" w:rsidP="00E52987">
      <w:pPr>
        <w:pStyle w:val="Tekstprzypisudolnego"/>
        <w:rPr>
          <w:color w:val="002060"/>
        </w:rPr>
      </w:pPr>
      <w:r w:rsidRPr="00F5629A">
        <w:rPr>
          <w:rStyle w:val="Odwoanieprzypisudolnego"/>
          <w:color w:val="002060"/>
        </w:rPr>
        <w:footnoteRef/>
      </w:r>
      <w:r w:rsidRPr="00F5629A">
        <w:rPr>
          <w:color w:val="002060"/>
        </w:rPr>
        <w:t xml:space="preserve"> Organizatorzy zastrzegają sobie możliwość odwołania szkolenia. W takim przypadku bezzwłocznie zwracają wpłatę na rachunek wpłacającego.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643C"/>
    <w:multiLevelType w:val="hybridMultilevel"/>
    <w:tmpl w:val="E3028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59B9"/>
    <w:rsid w:val="002E5B19"/>
    <w:rsid w:val="003C2ED9"/>
    <w:rsid w:val="005D133C"/>
    <w:rsid w:val="006D6935"/>
    <w:rsid w:val="009D2550"/>
    <w:rsid w:val="00A37089"/>
    <w:rsid w:val="00AF0D71"/>
    <w:rsid w:val="00BF30A9"/>
    <w:rsid w:val="00C25F27"/>
    <w:rsid w:val="00DB59B9"/>
    <w:rsid w:val="00E529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9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B59B9"/>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uiPriority w:val="99"/>
    <w:unhideWhenUsed/>
    <w:rsid w:val="00E52987"/>
    <w:rPr>
      <w:color w:val="0000FF"/>
      <w:u w:val="single"/>
    </w:rPr>
  </w:style>
  <w:style w:type="paragraph" w:styleId="Tekstprzypisudolnego">
    <w:name w:val="footnote text"/>
    <w:basedOn w:val="Normalny"/>
    <w:link w:val="TekstprzypisudolnegoZnak"/>
    <w:rsid w:val="00E52987"/>
    <w:rPr>
      <w:sz w:val="20"/>
      <w:szCs w:val="20"/>
    </w:rPr>
  </w:style>
  <w:style w:type="character" w:customStyle="1" w:styleId="TekstprzypisudolnegoZnak">
    <w:name w:val="Tekst przypisu dolnego Znak"/>
    <w:basedOn w:val="Domylnaczcionkaakapitu"/>
    <w:link w:val="Tekstprzypisudolnego"/>
    <w:rsid w:val="00E52987"/>
    <w:rPr>
      <w:rFonts w:ascii="Times New Roman" w:eastAsia="Times New Roman" w:hAnsi="Times New Roman" w:cs="Times New Roman"/>
      <w:sz w:val="20"/>
      <w:szCs w:val="20"/>
      <w:lang w:eastAsia="pl-PL"/>
    </w:rPr>
  </w:style>
  <w:style w:type="character" w:styleId="Odwoanieprzypisudolnego">
    <w:name w:val="footnote reference"/>
    <w:rsid w:val="00E52987"/>
    <w:rPr>
      <w:vertAlign w:val="superscript"/>
    </w:rPr>
  </w:style>
  <w:style w:type="paragraph" w:styleId="Akapitzlist">
    <w:name w:val="List Paragraph"/>
    <w:basedOn w:val="Normalny"/>
    <w:uiPriority w:val="34"/>
    <w:qFormat/>
    <w:rsid w:val="009D255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yminalistyka.p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576</Words>
  <Characters>3457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Mieczysław Goc</dc:creator>
  <cp:lastModifiedBy>dr Mieczysław Goc</cp:lastModifiedBy>
  <cp:revision>1</cp:revision>
  <cp:lastPrinted>2019-02-01T08:47:00Z</cp:lastPrinted>
  <dcterms:created xsi:type="dcterms:W3CDTF">2019-02-01T08:20:00Z</dcterms:created>
  <dcterms:modified xsi:type="dcterms:W3CDTF">2019-02-01T08:48:00Z</dcterms:modified>
</cp:coreProperties>
</file>