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2E" w:rsidRDefault="00AE79BD">
      <w:pPr>
        <w:spacing w:after="0" w:line="240" w:lineRule="auto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noProof/>
          <w:color w:val="3F6797"/>
          <w:sz w:val="24"/>
          <w:szCs w:val="24"/>
          <w:u w:color="17365D"/>
          <w:lang w:val="pl-PL" w:eastAsia="pl-PL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1809750</wp:posOffset>
            </wp:positionV>
            <wp:extent cx="1800225" cy="1609725"/>
            <wp:effectExtent l="0" t="0" r="0" b="0"/>
            <wp:wrapSquare wrapText="bothSides" distT="57150" distB="57150" distL="57150" distR="57150"/>
            <wp:docPr id="1073741825" name="officeArt object" descr="C:\Users\Криминалист\Desktop\дима\Без 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Криминалист\Desktop\дима\Без названия.jpg" descr="C:\Users\Криминалист\Desktop\дима\Без названия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3F6797"/>
          <w:sz w:val="24"/>
          <w:szCs w:val="24"/>
          <w:u w:color="17365D"/>
          <w:lang w:val="pl-PL" w:eastAsia="pl-PL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1809750</wp:posOffset>
            </wp:positionV>
            <wp:extent cx="3209925" cy="1609725"/>
            <wp:effectExtent l="0" t="0" r="0" b="0"/>
            <wp:wrapSquare wrapText="bothSides" distT="57150" distB="57150" distL="57150" distR="57150"/>
            <wp:docPr id="1073741826" name="officeArt object" descr="C:\Users\Криминалист\Desktop\дима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Криминалист\Desktop\дима\images (2).jpg" descr="C:\Users\Криминалист\Desktop\дима\images (2)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bCs/>
          <w:noProof/>
          <w:color w:val="3F6797"/>
          <w:sz w:val="24"/>
          <w:szCs w:val="24"/>
          <w:u w:color="17365D"/>
          <w:lang w:val="pl-PL" w:eastAsia="pl-PL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180975</wp:posOffset>
            </wp:positionV>
            <wp:extent cx="1800225" cy="1628775"/>
            <wp:effectExtent l="0" t="0" r="0" b="0"/>
            <wp:wrapSquare wrapText="bothSides" distT="57150" distB="57150" distL="57150" distR="57150"/>
            <wp:docPr id="1073741827" name="officeArt object" descr="C:\Users\Криминалист\Desktop\дима\фото одесса\3000x1995_695465_www.ArtFile.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Криминалист\Desktop\дима\фото одесса\3000x1995_695465_www.ArtFile.ru.jpg" descr="C:\Users\Криминалист\Desktop\дима\фото одесса\3000x1995_695465_www.ArtFile.ru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225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 xml:space="preserve">  </w:t>
      </w: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546221">
      <w:pPr>
        <w:spacing w:after="0" w:line="240" w:lineRule="auto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noProof/>
          <w:color w:val="3F6797"/>
          <w:sz w:val="24"/>
          <w:szCs w:val="24"/>
          <w:u w:color="17365D"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5473031</wp:posOffset>
            </wp:positionH>
            <wp:positionV relativeFrom="paragraph">
              <wp:posOffset>76840</wp:posOffset>
            </wp:positionV>
            <wp:extent cx="971550" cy="552450"/>
            <wp:effectExtent l="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F89"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17365D"/>
        </w:rPr>
        <w:t xml:space="preserve">                </w:t>
      </w:r>
      <w:r w:rsidR="00BA5F97"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17365D"/>
          <w:lang w:val="pl-PL" w:eastAsia="pl-PL"/>
        </w:rPr>
        <w:drawing>
          <wp:inline distT="0" distB="0" distL="0" distR="0">
            <wp:extent cx="609600" cy="637973"/>
            <wp:effectExtent l="19050" t="0" r="0" b="0"/>
            <wp:docPr id="7" name="officeArt object" descr="LKD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KD-2.jpg" descr="LKD-2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78" cy="635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631F89"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17365D"/>
        </w:rPr>
        <w:t xml:space="preserve"> </w:t>
      </w:r>
      <w:r w:rsidR="00AE79BD"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            </w:t>
      </w:r>
      <w:r w:rsidR="00631F89"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</w:t>
      </w:r>
      <w:r w:rsidR="00BA5F97"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17365D"/>
          <w:lang w:val="pl-PL" w:eastAsia="pl-PL"/>
        </w:rPr>
        <w:drawing>
          <wp:inline distT="0" distB="0" distL="0" distR="0">
            <wp:extent cx="581025" cy="552450"/>
            <wp:effectExtent l="19050" t="0" r="9525" b="0"/>
            <wp:docPr id="8" name="Рисунок 1" descr="C:\Users\Криминалист\Desktop\дима\знак кр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миналист\Desktop\дима\знак крим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89"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</w:t>
      </w:r>
      <w:r w:rsidR="00BA5F97"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      </w:t>
      </w:r>
      <w:r w:rsidR="00631F89">
        <w:rPr>
          <w:rFonts w:ascii="Bookman Old Style" w:hAnsi="Bookman Old Style"/>
          <w:color w:val="3F6797"/>
          <w:sz w:val="24"/>
          <w:szCs w:val="24"/>
          <w:u w:color="17365D"/>
        </w:rPr>
        <w:t xml:space="preserve"> </w:t>
      </w:r>
      <w:r w:rsidR="00AE79BD">
        <w:rPr>
          <w:rFonts w:ascii="Bookman Old Style" w:hAnsi="Bookman Old Style"/>
          <w:color w:val="3F6797"/>
          <w:sz w:val="24"/>
          <w:szCs w:val="24"/>
          <w:u w:color="17365D"/>
        </w:rPr>
        <w:t xml:space="preserve">  </w:t>
      </w:r>
      <w:r w:rsidR="00BA5F97" w:rsidRPr="0022214D"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17365D"/>
          <w:lang w:val="pl-PL" w:eastAsia="pl-PL"/>
        </w:rPr>
        <w:drawing>
          <wp:inline distT="0" distB="0" distL="0" distR="0">
            <wp:extent cx="1000736" cy="571136"/>
            <wp:effectExtent l="0" t="0" r="0" b="0"/>
            <wp:docPr id="3" name="Рисунок 1" descr="C:\Users\Криминалист\Desktop\дима\mru_logotipas_spalvotas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миналист\Desktop\дима\mru_logotipas_spalvotas_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19" cy="5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203C2E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AE79BD">
      <w:pPr>
        <w:pStyle w:val="Bezodstpw"/>
        <w:jc w:val="center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</w:rPr>
      </w:pPr>
      <w:r>
        <w:rPr>
          <w:rFonts w:ascii="Bookman Old Style" w:eastAsia="Bookman Old Style" w:hAnsi="Bookman Old Style" w:cs="Bookman Old Style"/>
          <w:noProof/>
          <w:color w:val="3F6797"/>
          <w:sz w:val="24"/>
          <w:szCs w:val="24"/>
          <w:u w:color="002060"/>
          <w:lang w:val="pl-PL" w:eastAsia="pl-PL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1809750</wp:posOffset>
            </wp:positionV>
            <wp:extent cx="1600200" cy="1609725"/>
            <wp:effectExtent l="0" t="0" r="0" b="0"/>
            <wp:wrapSquare wrapText="bothSides" distT="57150" distB="57150" distL="57150" distR="57150"/>
            <wp:docPr id="1073741831" name="officeArt object" descr="C:\Users\Криминалист\Desktop\дима\f-1-2573-257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Криминалист\Desktop\дима\f-1-2573-2573-1.jpg" descr="C:\Users\Криминалист\Desktop\дима\f-1-2573-2573-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3F6797"/>
          <w:lang w:val="pl-PL" w:eastAsia="pl-PL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180975</wp:posOffset>
            </wp:positionV>
            <wp:extent cx="1600200" cy="1628775"/>
            <wp:effectExtent l="0" t="0" r="0" b="0"/>
            <wp:wrapSquare wrapText="bothSides" distT="57150" distB="57150" distL="57150" distR="57150"/>
            <wp:docPr id="1073741832" name="officeArt object" descr="C:\Users\Криминалист\Desktop\дима\фото одесса\DSC_5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Криминалист\Desktop\дима\фото одесса\DSC_5022.jpg" descr="C:\Users\Криминалист\Desktop\дима\фото одесса\DSC_5022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3F6797"/>
          <w:lang w:val="pl-PL" w:eastAsia="pl-PL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2209800</wp:posOffset>
            </wp:positionH>
            <wp:positionV relativeFrom="page">
              <wp:posOffset>180339</wp:posOffset>
            </wp:positionV>
            <wp:extent cx="3228975" cy="1628775"/>
            <wp:effectExtent l="0" t="0" r="0" b="0"/>
            <wp:wrapSquare wrapText="bothSides" distT="57150" distB="57150" distL="57150" distR="57150"/>
            <wp:docPr id="1073741833" name="officeArt object" descr="C:\Users\Криминалист\Desktop\дима\фото одесса\DSC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Криминалист\Desktop\дима\фото одесса\DSC_0011.jpg" descr="C:\Users\Криминалист\Desktop\дима\фото одесса\DSC_0011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3F6797"/>
          <w:sz w:val="24"/>
          <w:szCs w:val="24"/>
          <w:u w:color="002060"/>
        </w:rPr>
        <w:t>14 МЕЖДУНАРОДНЫЙ КОНГРЕСС</w:t>
      </w:r>
    </w:p>
    <w:p w:rsidR="00203C2E" w:rsidRDefault="00AE79BD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002060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002060"/>
        </w:rPr>
        <w:t>«КРИМИНАЛИСТИКА И СУДЕБНАЯ</w:t>
      </w:r>
    </w:p>
    <w:p w:rsidR="00203C2E" w:rsidRDefault="00AE79BD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002060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002060"/>
        </w:rPr>
        <w:t>ЭКСПЕРТОЛОГИЯ: НАУКА, ОБУЧЕНИЕ, ПРАКТИКА»</w:t>
      </w:r>
    </w:p>
    <w:p w:rsidR="00203C2E" w:rsidRDefault="00AE79BD">
      <w:pPr>
        <w:pStyle w:val="Bezodstpw"/>
        <w:jc w:val="center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</w:rPr>
        <w:t>13-15 сентября 2018 г.</w:t>
      </w:r>
    </w:p>
    <w:p w:rsidR="00203C2E" w:rsidRDefault="00AE79BD">
      <w:pPr>
        <w:pStyle w:val="Bezodstpw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002060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</w:rPr>
        <w:t>Одесса, Украина</w:t>
      </w:r>
    </w:p>
    <w:p w:rsidR="00203C2E" w:rsidRDefault="00203C2E">
      <w:pPr>
        <w:pStyle w:val="Bezodstpw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002060"/>
        </w:rPr>
      </w:pPr>
    </w:p>
    <w:p w:rsidR="00203C2E" w:rsidRDefault="00AE79BD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УВАЖАЕМЫЕ КОЛЛЕГИ!</w:t>
      </w:r>
    </w:p>
    <w:p w:rsidR="00203C2E" w:rsidRDefault="00203C2E">
      <w:pPr>
        <w:spacing w:after="0" w:line="240" w:lineRule="auto"/>
        <w:jc w:val="center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Литовское криминалистическое общество, Международный конгресс криминалистов, Университет Миколаса Ромериса и Национальный университет «Одесская юридическая академия» 13-15 сентября 2018 г. организовуют 14 Международный конгресс «Криминалистика и судебная экспертология: наука, обучение, практика».  </w:t>
      </w:r>
    </w:p>
    <w:p w:rsidR="00203C2E" w:rsidRDefault="00203C2E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1.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МЕСТО И ВРЕМЯ ПРОВЕДЕНИЯ 14 КОНГРЕССА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:</w:t>
      </w:r>
    </w:p>
    <w:p w:rsidR="00203C2E" w:rsidRDefault="00AE79BD">
      <w:pPr>
        <w:pStyle w:val="Nagwek3"/>
        <w:shd w:val="clear" w:color="auto" w:fill="FFFFFF"/>
        <w:spacing w:before="0" w:after="0"/>
        <w:jc w:val="both"/>
        <w:rPr>
          <w:rFonts w:ascii="Bookman Old Style" w:eastAsia="Bookman Old Style" w:hAnsi="Bookman Old Style" w:cs="Bookman Old Style"/>
          <w:b w:val="0"/>
          <w:bCs w:val="0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 w:val="0"/>
          <w:bCs w:val="0"/>
          <w:color w:val="3F6797"/>
          <w:sz w:val="24"/>
          <w:szCs w:val="24"/>
          <w:u w:color="17365D"/>
        </w:rPr>
        <w:t>14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</w:t>
      </w:r>
      <w:r>
        <w:rPr>
          <w:rFonts w:ascii="Bookman Old Style" w:hAnsi="Bookman Old Style"/>
          <w:b w:val="0"/>
          <w:bCs w:val="0"/>
          <w:color w:val="3F6797"/>
          <w:sz w:val="24"/>
          <w:szCs w:val="24"/>
          <w:u w:color="17365D"/>
        </w:rPr>
        <w:t>Конгресс будет проходить 13-15 сентября 2018 г. в Одессе (Украина) в Национальном университете «Одесская юридическая академия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»</w:t>
      </w:r>
      <w:r>
        <w:rPr>
          <w:rFonts w:ascii="Bookman Old Style" w:hAnsi="Bookman Old Style"/>
          <w:b w:val="0"/>
          <w:bCs w:val="0"/>
          <w:color w:val="3F6797"/>
          <w:sz w:val="24"/>
          <w:szCs w:val="24"/>
          <w:u w:color="17365D"/>
        </w:rPr>
        <w:t xml:space="preserve"> (ул. </w:t>
      </w:r>
      <w:r>
        <w:rPr>
          <w:rFonts w:ascii="Bookman Old Style" w:hAnsi="Bookman Old Style"/>
          <w:b w:val="0"/>
          <w:bCs w:val="0"/>
          <w:i/>
          <w:iCs/>
          <w:color w:val="3F6797"/>
          <w:sz w:val="24"/>
          <w:szCs w:val="24"/>
          <w:u w:color="17365D"/>
        </w:rPr>
        <w:t>Фонтанская дорога, д. 23</w:t>
      </w:r>
      <w:r>
        <w:rPr>
          <w:rFonts w:ascii="Bookman Old Style" w:hAnsi="Bookman Old Style"/>
          <w:b w:val="0"/>
          <w:bCs w:val="0"/>
          <w:color w:val="3F6797"/>
          <w:sz w:val="24"/>
          <w:szCs w:val="24"/>
          <w:u w:color="17365D"/>
        </w:rPr>
        <w:t xml:space="preserve">, зал заседаний Ученого совета). </w:t>
      </w:r>
    </w:p>
    <w:p w:rsidR="00203C2E" w:rsidRDefault="00203C2E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2. ТЕМАТИКА КОНГРЕССА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: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  <w:shd w:val="clear" w:color="auto" w:fill="FFFFFF"/>
        </w:rPr>
        <w:t>Процесс глобализации, интернационализации преступности и потребность международной гармонизации научных изысканий в области криминалистики и судебной экспертологии;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  <w:shd w:val="clear" w:color="auto" w:fill="FFFFFF"/>
        </w:rPr>
        <w:t>Роль и место негосударственных международных организаций в развитии криминалистики и судебной экспертизы;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  <w:shd w:val="clear" w:color="auto" w:fill="FFFFFF"/>
        </w:rPr>
        <w:t xml:space="preserve">Специальные знания как инструмент внедрения достижений науки в процесс досудебного расследования преступлений и их судебного разбирательства; 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  <w:shd w:val="clear" w:color="auto" w:fill="FFFFFF"/>
        </w:rPr>
        <w:t>Криминалистическая методика – традиционный путь совершенствования расследования преступлений или путь внедрения современных методов управления?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  <w:shd w:val="clear" w:color="auto" w:fill="FFFFFF"/>
        </w:rPr>
        <w:t>Проблемные вопросы развития отдельных направлений в судебной экспертизе;</w:t>
      </w:r>
    </w:p>
    <w:p w:rsidR="00203C2E" w:rsidRDefault="00AE79B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002060"/>
          <w:shd w:val="clear" w:color="auto" w:fill="FFFFFF"/>
        </w:rPr>
      </w:pPr>
      <w:r>
        <w:rPr>
          <w:rFonts w:ascii="Bookman Old Style" w:hAnsi="Bookman Old Style"/>
          <w:color w:val="3F6797"/>
          <w:sz w:val="24"/>
          <w:szCs w:val="24"/>
          <w:u w:color="002060"/>
        </w:rPr>
        <w:t>Инновационные методы в криминалистической и судебно-экспертной дидактике.</w:t>
      </w:r>
    </w:p>
    <w:p w:rsidR="00203C2E" w:rsidRDefault="00AE79BD">
      <w:pPr>
        <w:pStyle w:val="Akapitzlist"/>
        <w:spacing w:after="0" w:line="240" w:lineRule="auto"/>
        <w:ind w:left="0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lastRenderedPageBreak/>
        <w:t>3.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РАБОЧИЕ ЯЗЫКИ КОНГРЕССА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: английский, украинский и русский (предусмотрен синхронный перевод). Планируются пленарные сессии и стендовые доклады. </w:t>
      </w:r>
    </w:p>
    <w:p w:rsidR="00203C2E" w:rsidRDefault="00203C2E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4. ОСНОВНЫЕ ДАТЫ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:</w:t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До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15 марта 2018 г.:</w:t>
      </w:r>
    </w:p>
    <w:p w:rsidR="001E1803" w:rsidRDefault="00AE79BD" w:rsidP="001E1803">
      <w:pPr>
        <w:numPr>
          <w:ilvl w:val="0"/>
          <w:numId w:val="4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заполнить </w:t>
      </w:r>
      <w:r w:rsidR="005118BE">
        <w:rPr>
          <w:rFonts w:ascii="Bookman Old Style" w:hAnsi="Bookman Old Style"/>
          <w:color w:val="3F6797"/>
          <w:sz w:val="24"/>
          <w:szCs w:val="24"/>
          <w:u w:color="17365D"/>
        </w:rPr>
        <w:t>анкету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на участие в конгрессе по ссылке:</w:t>
      </w:r>
      <w:r w:rsidRPr="00BE2889">
        <w:rPr>
          <w:rFonts w:ascii="Bookman Old Style" w:hAnsi="Bookman Old Style"/>
          <w:b/>
          <w:bCs/>
          <w:color w:val="3F6797"/>
          <w:sz w:val="24"/>
          <w:szCs w:val="24"/>
          <w:u w:color="002060"/>
        </w:rPr>
        <w:t xml:space="preserve"> </w:t>
      </w:r>
      <w:hyperlink r:id="rId18" w:history="1">
        <w:r w:rsidR="00EB75C9" w:rsidRPr="004A4A36">
          <w:rPr>
            <w:rStyle w:val="Hipercze"/>
            <w:rFonts w:ascii="Bookman Old Style" w:hAnsi="Bookman Old Style"/>
            <w:b/>
            <w:color w:val="002060"/>
            <w:sz w:val="24"/>
            <w:szCs w:val="24"/>
          </w:rPr>
          <w:t>https://docs.google.com/forms/d/1TX4SxUp5uejS5HUBpbeHAhzT7n7GN6V5mzztjjDfCJk/prefill</w:t>
        </w:r>
      </w:hyperlink>
      <w:r w:rsidR="00FC28B9">
        <w:rPr>
          <w:rFonts w:ascii="Bookman Old Style" w:hAnsi="Bookman Old Style"/>
          <w:color w:val="3F6797"/>
          <w:sz w:val="24"/>
          <w:szCs w:val="24"/>
          <w:u w:color="17365D"/>
        </w:rPr>
        <w:t xml:space="preserve"> 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ИЛИ заполнить и отправить на указанный ниже адрес эл. почты печатную версию </w:t>
      </w:r>
      <w:r w:rsidR="005118BE">
        <w:rPr>
          <w:rFonts w:ascii="Bookman Old Style" w:hAnsi="Bookman Old Style"/>
          <w:color w:val="3F6797"/>
          <w:sz w:val="24"/>
          <w:szCs w:val="24"/>
          <w:u w:color="17365D"/>
        </w:rPr>
        <w:t>анкеты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(образец </w:t>
      </w:r>
      <w:r w:rsidR="005118BE">
        <w:rPr>
          <w:rFonts w:ascii="Bookman Old Style" w:hAnsi="Bookman Old Style"/>
          <w:color w:val="3F6797"/>
          <w:sz w:val="24"/>
          <w:szCs w:val="24"/>
          <w:u w:color="17365D"/>
        </w:rPr>
        <w:t>анкеты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прилагается);</w:t>
      </w:r>
    </w:p>
    <w:p w:rsidR="00203C2E" w:rsidRPr="001E1803" w:rsidRDefault="00AE79BD" w:rsidP="001E1803">
      <w:pPr>
        <w:numPr>
          <w:ilvl w:val="0"/>
          <w:numId w:val="4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 w:rsidRPr="001E1803">
        <w:rPr>
          <w:rFonts w:ascii="Bookman Old Style" w:hAnsi="Bookman Old Style"/>
          <w:color w:val="3F6797"/>
          <w:sz w:val="24"/>
          <w:szCs w:val="24"/>
          <w:u w:color="17365D"/>
        </w:rPr>
        <w:t xml:space="preserve">отправить одну страницу резюме статьи (на языке статьи) на указанный ниже адрес эл. почты (название статьи, информация об авторе –  также указать на английском языке). </w:t>
      </w:r>
    </w:p>
    <w:p w:rsidR="0054076C" w:rsidRDefault="00AE79BD" w:rsidP="0054076C">
      <w:pPr>
        <w:spacing w:after="0" w:line="240" w:lineRule="auto"/>
        <w:jc w:val="both"/>
        <w:rPr>
          <w:rStyle w:val="Hyperlink0"/>
          <w:rFonts w:ascii="Bookman Old Style" w:hAnsi="Bookman Old Style"/>
          <w:color w:val="003399"/>
          <w:sz w:val="24"/>
          <w:szCs w:val="24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До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30 апреля 2018 г.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- отправить на электронную почту</w:t>
      </w:r>
      <w:r w:rsidR="00CD0A4E">
        <w:rPr>
          <w:rFonts w:ascii="Bookman Old Style" w:hAnsi="Bookman Old Style"/>
          <w:b/>
          <w:bCs/>
          <w:i/>
          <w:iCs/>
          <w:color w:val="3F6797"/>
          <w:sz w:val="24"/>
          <w:szCs w:val="24"/>
          <w:u w:val="single" w:color="17365D"/>
        </w:rPr>
        <w:t xml:space="preserve"> </w:t>
      </w:r>
      <w:r w:rsidR="00480086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kongres</w:t>
      </w:r>
      <w:r w:rsidR="00480086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  <w:lang w:val="en-US"/>
        </w:rPr>
        <w:t>odessa</w:t>
      </w:r>
      <w:r w:rsidR="00480086" w:rsidRPr="00A71EEE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2018</w:t>
      </w:r>
      <w:r w:rsidR="00480086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@gmail.</w:t>
      </w:r>
      <w:r w:rsidR="00480086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  <w:lang w:val="en-US"/>
        </w:rPr>
        <w:t>com</w:t>
      </w:r>
    </w:p>
    <w:p w:rsidR="00203C2E" w:rsidRPr="0082625E" w:rsidRDefault="00AE79BD" w:rsidP="0082625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 w:rsidRPr="0082625E">
        <w:rPr>
          <w:rFonts w:ascii="Bookman Old Style" w:hAnsi="Bookman Old Style"/>
          <w:color w:val="3F6797"/>
          <w:sz w:val="24"/>
          <w:szCs w:val="24"/>
          <w:u w:color="17365D"/>
        </w:rPr>
        <w:t>статью на языке статьи;</w:t>
      </w:r>
    </w:p>
    <w:p w:rsidR="00203C2E" w:rsidRDefault="00AE79BD" w:rsidP="0082625E">
      <w:pPr>
        <w:numPr>
          <w:ilvl w:val="0"/>
          <w:numId w:val="5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>резюме на языке статьи;</w:t>
      </w:r>
    </w:p>
    <w:p w:rsidR="00631F89" w:rsidRPr="005044F7" w:rsidRDefault="00AE79BD" w:rsidP="005044F7">
      <w:pPr>
        <w:numPr>
          <w:ilvl w:val="0"/>
          <w:numId w:val="5"/>
        </w:num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резюме на английском языке. </w:t>
      </w:r>
    </w:p>
    <w:p w:rsidR="00415C77" w:rsidRDefault="00AE79BD">
      <w:pPr>
        <w:spacing w:after="0" w:line="240" w:lineRule="auto"/>
        <w:jc w:val="both"/>
        <w:rPr>
          <w:rFonts w:ascii="Bookman Old Style" w:hAnsi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Статьи могут быть подготовлены на всех официальных языках Европейского союза, украинском или русском языках. Объем научной статьи – ориентировочный 14 стр. </w:t>
      </w:r>
    </w:p>
    <w:p w:rsidR="00415C77" w:rsidRDefault="00415C77">
      <w:pPr>
        <w:spacing w:after="0" w:line="240" w:lineRule="auto"/>
        <w:jc w:val="both"/>
        <w:rPr>
          <w:rFonts w:ascii="Bookman Old Style" w:hAnsi="Bookman Old Style"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 xml:space="preserve">Структура статьи: 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название статьи; информация об авторе (имя, фамилия, научная степень, звание, место работы и должность, почтовый адрес для обратной связи, телефон, адрес электронной почты); аннотация (объем - от 200 до 400 символов). В аннотации должно быть кратко изложено содержание и проанализированы основные вопросы на языке статьи. Отдельно указать примерно 5-8 основных ключевых слов; введение (актуальность статьи, ее оригинальность, цель, задачи и объект исследования, использованные научные методы и др.). В конце статьи, независимо от языка статьи, должно быть резюме (до 1500 до 2000 символов) и ключевые слова на английском языке. В резюме отражается анализируемые в статье существующие проблемы, выводы и рекомендации. Перед резюме должно быть представлено название заглавными буквами на английском языке. А также на английском языке должна быть представлена информация об авторе (-ах): имя и фамилия автора, научная степень и звание, место работы, должность. В статье используются ссылки внизу страницы. Список литературы отдельно не формируется.</w:t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color w:val="3F6797"/>
          <w:sz w:val="24"/>
          <w:szCs w:val="24"/>
          <w:u w:color="17365D"/>
        </w:rPr>
        <w:t>Р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ецензирование статей будет осуществлять научный комитет 14 Международного конгресса, оставляя за собой право отбора материалов для сборника. </w:t>
      </w:r>
    </w:p>
    <w:p w:rsidR="00203C2E" w:rsidRDefault="00203C2E">
      <w:pPr>
        <w:spacing w:after="0" w:line="240" w:lineRule="auto"/>
        <w:jc w:val="both"/>
        <w:rPr>
          <w:color w:val="3F6797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5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.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УСЛОВИЯ УЧАСТИЯ В КОНГРЕССЕ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: </w:t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Регистрационный взнос участника 14 конгресса составляет </w:t>
      </w:r>
      <w:r w:rsidR="00570C92">
        <w:rPr>
          <w:rFonts w:ascii="Bookman Old Style" w:hAnsi="Bookman Old Style"/>
          <w:color w:val="3F6797"/>
          <w:sz w:val="24"/>
          <w:szCs w:val="24"/>
          <w:u w:color="17365D"/>
        </w:rPr>
        <w:t>130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евро</w:t>
      </w:r>
      <w:r w:rsidR="001E6180">
        <w:rPr>
          <w:rFonts w:ascii="Bookman Old Style" w:hAnsi="Bookman Old Style"/>
          <w:color w:val="3F6797"/>
          <w:sz w:val="24"/>
          <w:szCs w:val="24"/>
          <w:u w:color="17365D"/>
        </w:rPr>
        <w:t xml:space="preserve"> (для членов Международного конгресса криминалистов взнос составляет 70 евро)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. Регистрационный взнос участника включает организационные расходы на проведение мероприятия. Оплату можно осуществить банковским переводом. </w:t>
      </w:r>
      <w:r>
        <w:rPr>
          <w:rFonts w:ascii="Bookman Old Style" w:hAnsi="Bookman Old Style"/>
          <w:color w:val="3F6797"/>
          <w:sz w:val="24"/>
          <w:szCs w:val="24"/>
        </w:rPr>
        <w:t xml:space="preserve">Перевод осуществляется на счет Литовского криминалистического общества №  </w:t>
      </w:r>
      <w:r>
        <w:rPr>
          <w:rFonts w:ascii="Bookman Old Style" w:hAnsi="Bookman Old Style"/>
          <w:color w:val="3F6797"/>
          <w:sz w:val="24"/>
          <w:szCs w:val="24"/>
          <w:lang w:val="de-DE"/>
        </w:rPr>
        <w:t>LT 10 7044 0600 0159 7508, SWIFT CBVI LT 2X (BANKA</w:t>
      </w:r>
      <w:r>
        <w:rPr>
          <w:rFonts w:ascii="Bookman Old Style" w:hAnsi="Bookman Old Style"/>
          <w:color w:val="3F6797"/>
          <w:sz w:val="24"/>
          <w:szCs w:val="24"/>
        </w:rPr>
        <w:t xml:space="preserve">). </w:t>
      </w:r>
      <w:r>
        <w:rPr>
          <w:rFonts w:ascii="Bookman Old Style" w:hAnsi="Bookman Old Style"/>
          <w:color w:val="3F6797"/>
          <w:sz w:val="24"/>
          <w:szCs w:val="24"/>
          <w:u w:color="17365D"/>
        </w:rPr>
        <w:t>В переводе обязательно следует указать имя и фамилию участника.</w:t>
      </w:r>
      <w:r w:rsidR="00383B95">
        <w:rPr>
          <w:rFonts w:ascii="Bookman Old Style" w:hAnsi="Bookman Old Style"/>
          <w:color w:val="3F6797"/>
          <w:sz w:val="24"/>
          <w:szCs w:val="24"/>
          <w:u w:color="17365D"/>
        </w:rPr>
        <w:t xml:space="preserve"> Взнос может быть оплачен и наличными до начала конгресса (всю информацию, по отдельному запросу, предоставит организационный комитет).</w:t>
      </w:r>
    </w:p>
    <w:p w:rsidR="00203C2E" w:rsidRDefault="00203C2E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631F89" w:rsidRDefault="00631F89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  <w:lang w:val="pl-PL"/>
        </w:rPr>
      </w:pPr>
    </w:p>
    <w:p w:rsidR="0037462F" w:rsidRDefault="0037462F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  <w:lang w:val="pl-PL"/>
        </w:rPr>
      </w:pPr>
    </w:p>
    <w:p w:rsidR="0037462F" w:rsidRDefault="0037462F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  <w:lang w:val="pl-PL"/>
        </w:rPr>
      </w:pPr>
    </w:p>
    <w:p w:rsidR="0037462F" w:rsidRPr="0037462F" w:rsidRDefault="0037462F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  <w:lang w:val="pl-PL"/>
        </w:rPr>
      </w:pPr>
    </w:p>
    <w:p w:rsidR="0016325B" w:rsidRDefault="0016325B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16325B" w:rsidRDefault="0016325B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</w:pPr>
    </w:p>
    <w:p w:rsidR="002515DE" w:rsidRDefault="002515DE">
      <w:pPr>
        <w:spacing w:after="0" w:line="240" w:lineRule="auto"/>
        <w:jc w:val="both"/>
        <w:rPr>
          <w:rFonts w:ascii="Bookman Old Style" w:hAnsi="Bookman Old Style"/>
          <w:b/>
          <w:bCs/>
          <w:color w:val="3F6797"/>
          <w:sz w:val="24"/>
          <w:szCs w:val="24"/>
          <w:u w:color="17365D"/>
          <w:lang w:val="uk-UA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6. ПРЕДВАРИТЕЛЬНАЯ ПРОГРАММА КОНГРЕССА:</w:t>
      </w:r>
    </w:p>
    <w:tbl>
      <w:tblPr>
        <w:tblStyle w:val="TableNormal"/>
        <w:tblW w:w="113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776"/>
        <w:gridCol w:w="3776"/>
        <w:gridCol w:w="3776"/>
      </w:tblGrid>
      <w:tr w:rsidR="00203C2E">
        <w:trPr>
          <w:trHeight w:val="570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17365D"/>
                <w:sz w:val="24"/>
                <w:szCs w:val="24"/>
                <w:u w:color="17365D"/>
              </w:rPr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13 сентября 2018 г.</w:t>
            </w:r>
          </w:p>
          <w:p w:rsidR="00203C2E" w:rsidRDefault="00AE79BD">
            <w:pPr>
              <w:spacing w:after="0" w:line="240" w:lineRule="auto"/>
              <w:jc w:val="center"/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(четверг)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17365D"/>
                <w:sz w:val="24"/>
                <w:szCs w:val="24"/>
                <w:u w:color="17365D"/>
              </w:rPr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14 сентября 2018 г.</w:t>
            </w:r>
          </w:p>
          <w:p w:rsidR="00203C2E" w:rsidRDefault="00AE79BD">
            <w:pPr>
              <w:spacing w:after="0" w:line="240" w:lineRule="auto"/>
              <w:jc w:val="center"/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(пятница)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17365D"/>
                <w:sz w:val="24"/>
                <w:szCs w:val="24"/>
                <w:u w:color="17365D"/>
              </w:rPr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15 сентября 2018 г.</w:t>
            </w:r>
          </w:p>
          <w:p w:rsidR="00203C2E" w:rsidRDefault="00AE79BD">
            <w:pPr>
              <w:spacing w:after="0" w:line="240" w:lineRule="auto"/>
              <w:jc w:val="center"/>
            </w:pPr>
            <w:r>
              <w:rPr>
                <w:rFonts w:ascii="Bookman Old Style" w:hAnsi="Bookman Old Style"/>
                <w:b/>
                <w:bCs/>
                <w:color w:val="17365D"/>
                <w:sz w:val="24"/>
                <w:szCs w:val="24"/>
                <w:u w:color="17365D"/>
              </w:rPr>
              <w:t>(суббота)</w:t>
            </w:r>
          </w:p>
        </w:tc>
      </w:tr>
      <w:tr w:rsidR="00203C2E" w:rsidTr="001E1803">
        <w:trPr>
          <w:trHeight w:val="4084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12.00 - 14.00 Регистрация участников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 xml:space="preserve">12.30 - 13.30 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390525" cy="295275"/>
                  <wp:effectExtent l="0" t="0" r="0" b="0"/>
                  <wp:docPr id="1073741834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14.00 - 14.30 Торжественное открытие конгресса</w:t>
            </w:r>
          </w:p>
          <w:p w:rsidR="00203C2E" w:rsidRDefault="00AE79BD">
            <w:pPr>
              <w:spacing w:after="0" w:line="240" w:lineRule="auto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14.30 - 16.00 Пленарная сессия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16.00 - 16.15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257175" cy="333375"/>
                  <wp:effectExtent l="0" t="0" r="0" b="0"/>
                  <wp:docPr id="1073741835" name="officeArt object" descr="Susij&amp;eogon;s vaizd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usij&amp;eogon;s vaizdas" descr="Susij&amp;eogon;s vaizdas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33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16.15 - 18.00 Пленарная сессия</w:t>
            </w:r>
          </w:p>
          <w:p w:rsidR="00203C2E" w:rsidRDefault="00203C2E">
            <w:pPr>
              <w:spacing w:after="0" w:line="240" w:lineRule="auto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</w:p>
          <w:p w:rsidR="00203C2E" w:rsidRDefault="00AE79BD">
            <w:pPr>
              <w:spacing w:after="0" w:line="240" w:lineRule="auto"/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19.00 - 21.00 Торжественный прием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9.00 - 10.45  Пленарная сессия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10.45 - 11.00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247650" cy="333375"/>
                  <wp:effectExtent l="0" t="0" r="0" b="0"/>
                  <wp:docPr id="1073741836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11.00 - 13.00   Пленарная сессия / Стендовые доклады</w:t>
            </w:r>
          </w:p>
          <w:p w:rsidR="00203C2E" w:rsidRDefault="00203C2E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13.00 - 14.00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390525" cy="295275"/>
                  <wp:effectExtent l="0" t="0" r="0" b="0"/>
                  <wp:docPr id="1073741837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 xml:space="preserve">14.00 - 16.00   Пленарная сессия </w:t>
            </w:r>
          </w:p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 xml:space="preserve">                     16.00 - 16.15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247650" cy="333375"/>
                  <wp:effectExtent l="0" t="0" r="0" b="0"/>
                  <wp:docPr id="1073741838" name="officeArt object" descr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16.15 - 18.00   Пленарная сессия</w:t>
            </w:r>
          </w:p>
          <w:p w:rsidR="00203C2E" w:rsidRDefault="00203C2E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</w:p>
          <w:p w:rsidR="00203C2E" w:rsidRDefault="00AE79BD">
            <w:pPr>
              <w:spacing w:after="0" w:line="240" w:lineRule="auto"/>
              <w:jc w:val="both"/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19.00 - 22.00 Прогулка и ужин на теплоходе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9.00 – 10.45   Пленарная сессия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10.45 - 11.00</w:t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247650" cy="333375"/>
                  <wp:effectExtent l="0" t="0" r="0" b="0"/>
                  <wp:docPr id="1073741839" name="officeArt object" descr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icture 8" descr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11.00 - 13.00 Пленарная сессия и закрытие конгресса</w:t>
            </w:r>
          </w:p>
          <w:p w:rsidR="00203C2E" w:rsidRDefault="00203C2E">
            <w:pPr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13.00 - 14.00</w:t>
            </w:r>
          </w:p>
          <w:p w:rsidR="00203C2E" w:rsidRDefault="00CD3EC8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 w:rsidRPr="00CD3EC8">
              <w:rPr>
                <w:rFonts w:ascii="Bookman Old Style" w:eastAsia="Bookman Old Style" w:hAnsi="Bookman Old Style" w:cs="Bookman Old Style"/>
                <w:noProof/>
                <w:color w:val="17365D"/>
                <w:sz w:val="18"/>
                <w:szCs w:val="18"/>
                <w:u w:color="17365D"/>
                <w:lang w:val="pl-PL" w:eastAsia="pl-PL"/>
              </w:rPr>
              <w:drawing>
                <wp:inline distT="0" distB="0" distL="0" distR="0">
                  <wp:extent cx="390525" cy="295275"/>
                  <wp:effectExtent l="0" t="0" r="0" b="0"/>
                  <wp:docPr id="1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03C2E" w:rsidRDefault="00AE79BD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color w:val="17365D"/>
                <w:sz w:val="18"/>
                <w:szCs w:val="18"/>
                <w:u w:color="17365D"/>
              </w:rPr>
            </w:pPr>
            <w:r>
              <w:rPr>
                <w:rFonts w:ascii="Bookman Old Style" w:hAnsi="Bookman Old Style"/>
                <w:color w:val="17365D"/>
                <w:sz w:val="18"/>
                <w:szCs w:val="18"/>
                <w:u w:color="17365D"/>
              </w:rPr>
              <w:t>Экскурсия по Одессе</w:t>
            </w:r>
          </w:p>
          <w:p w:rsidR="00203C2E" w:rsidRDefault="00203C2E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17365D"/>
                <w:sz w:val="18"/>
                <w:szCs w:val="18"/>
                <w:u w:color="17365D"/>
              </w:rPr>
            </w:pPr>
          </w:p>
          <w:p w:rsidR="00203C2E" w:rsidRDefault="00203C2E">
            <w:pPr>
              <w:spacing w:after="0" w:line="240" w:lineRule="auto"/>
              <w:jc w:val="center"/>
            </w:pPr>
          </w:p>
        </w:tc>
      </w:tr>
    </w:tbl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ДО ВСТРЕЧИ В ОДЕССЕ!</w:t>
      </w:r>
    </w:p>
    <w:p w:rsidR="00203C2E" w:rsidRDefault="00203C2E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Контакты:</w:t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Координатор: 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Олеся Ващук (моб.: +380675597646; +380487996651)</w:t>
      </w:r>
    </w:p>
    <w:p w:rsidR="00203C2E" w:rsidRDefault="00AE79BD">
      <w:pPr>
        <w:spacing w:after="0" w:line="240" w:lineRule="auto"/>
        <w:jc w:val="both"/>
        <w:rPr>
          <w:rFonts w:ascii="Bookman Old Style" w:eastAsia="Bookman Old Style" w:hAnsi="Bookman Old Style" w:cs="Bookman Old Style"/>
          <w:b/>
          <w:bCs/>
          <w:color w:val="3F6797"/>
          <w:sz w:val="24"/>
          <w:szCs w:val="24"/>
          <w:u w:val="single"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>Адрес эл. почты</w:t>
      </w:r>
      <w:r>
        <w:rPr>
          <w:rFonts w:ascii="Bookman Old Style" w:hAnsi="Bookman Old Style"/>
          <w:b/>
          <w:bCs/>
          <w:color w:val="3F6797"/>
          <w:sz w:val="24"/>
          <w:szCs w:val="24"/>
          <w:u w:color="17365D"/>
        </w:rPr>
        <w:t>:</w:t>
      </w:r>
      <w:r>
        <w:rPr>
          <w:rFonts w:ascii="Bookman Old Style" w:hAnsi="Bookman Old Style"/>
          <w:b/>
          <w:bCs/>
          <w:color w:val="3F6797"/>
          <w:sz w:val="24"/>
          <w:szCs w:val="24"/>
          <w:u w:val="single" w:color="17365D"/>
        </w:rPr>
        <w:t xml:space="preserve"> </w:t>
      </w:r>
      <w:r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kongres</w:t>
      </w:r>
      <w:r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  <w:lang w:val="en-US"/>
        </w:rPr>
        <w:t>odessa</w:t>
      </w:r>
      <w:r w:rsidR="00CD0A4E" w:rsidRPr="00A71EEE"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2018</w:t>
      </w:r>
      <w:r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</w:rPr>
        <w:t>@gmail.</w:t>
      </w:r>
      <w:r>
        <w:rPr>
          <w:rFonts w:ascii="Bookman Old Style" w:hAnsi="Bookman Old Style"/>
          <w:b/>
          <w:bCs/>
          <w:color w:val="C0504D"/>
          <w:sz w:val="24"/>
          <w:szCs w:val="24"/>
          <w:u w:val="single" w:color="17365D"/>
          <w:lang w:val="en-US"/>
        </w:rPr>
        <w:t>com</w:t>
      </w:r>
    </w:p>
    <w:p w:rsidR="00203C2E" w:rsidRDefault="007B622B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  <w:t>Страница конгресса:</w:t>
      </w:r>
      <w:r w:rsidRPr="007B622B">
        <w:rPr>
          <w:rFonts w:ascii="Bookman Old Style" w:hAnsi="Bookman Old Style" w:cs="TimesNewRomanPSMT"/>
          <w:b/>
          <w:color w:val="C00000"/>
          <w:sz w:val="24"/>
          <w:szCs w:val="24"/>
        </w:rPr>
        <w:t xml:space="preserve"> </w:t>
      </w:r>
      <w:hyperlink r:id="rId22" w:history="1"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  <w:lang w:val="en-US"/>
          </w:rPr>
          <w:t>http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</w:rPr>
          <w:t>://14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  <w:lang w:val="en-US"/>
          </w:rPr>
          <w:t>congress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</w:rPr>
          <w:t>.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  <w:lang w:val="en-US"/>
          </w:rPr>
          <w:t>onua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</w:rPr>
          <w:t>.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  <w:lang w:val="en-US"/>
          </w:rPr>
          <w:t>edu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</w:rPr>
          <w:t>.</w:t>
        </w:r>
        <w:r w:rsidRPr="007B622B">
          <w:rPr>
            <w:rStyle w:val="Hipercze"/>
            <w:rFonts w:ascii="Bookman Old Style" w:hAnsi="Bookman Old Style" w:cs="TimesNewRomanPSMT"/>
            <w:b/>
            <w:color w:val="C00000"/>
            <w:sz w:val="24"/>
            <w:szCs w:val="24"/>
            <w:lang w:val="en-US"/>
          </w:rPr>
          <w:t>ua</w:t>
        </w:r>
      </w:hyperlink>
    </w:p>
    <w:p w:rsidR="00203C2E" w:rsidRDefault="00203C2E">
      <w:pPr>
        <w:widowControl w:val="0"/>
        <w:spacing w:after="0" w:line="240" w:lineRule="auto"/>
        <w:jc w:val="both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</w:p>
    <w:p w:rsidR="00203C2E" w:rsidRDefault="00AE79BD">
      <w:pPr>
        <w:spacing w:after="0" w:line="240" w:lineRule="auto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                                                      </w:t>
      </w:r>
    </w:p>
    <w:p w:rsidR="00203C2E" w:rsidRDefault="00AE79BD">
      <w:pPr>
        <w:spacing w:after="0" w:line="240" w:lineRule="auto"/>
        <w:rPr>
          <w:rFonts w:ascii="Bookman Old Style" w:eastAsia="Bookman Old Style" w:hAnsi="Bookman Old Style" w:cs="Bookman Old Style"/>
          <w:color w:val="3F6797"/>
          <w:sz w:val="24"/>
          <w:szCs w:val="24"/>
          <w:u w:color="17365D"/>
        </w:rPr>
      </w:pPr>
      <w:r>
        <w:rPr>
          <w:rFonts w:ascii="Bookman Old Style" w:hAnsi="Bookman Old Style"/>
          <w:color w:val="3F6797"/>
          <w:sz w:val="24"/>
          <w:szCs w:val="24"/>
          <w:u w:color="17365D"/>
        </w:rPr>
        <w:t xml:space="preserve">                                                                                             </w:t>
      </w:r>
    </w:p>
    <w:p w:rsidR="00203C2E" w:rsidRDefault="00203C2E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</w:pPr>
    </w:p>
    <w:p w:rsidR="00F008C4" w:rsidRDefault="00F008C4">
      <w:pPr>
        <w:jc w:val="center"/>
        <w:rPr>
          <w:lang w:val="pl-PL"/>
        </w:rPr>
      </w:pPr>
    </w:p>
    <w:p w:rsidR="0037462F" w:rsidRDefault="0037462F">
      <w:pPr>
        <w:jc w:val="center"/>
        <w:rPr>
          <w:lang w:val="pl-PL"/>
        </w:rPr>
      </w:pPr>
    </w:p>
    <w:p w:rsidR="0037462F" w:rsidRDefault="0037462F">
      <w:pPr>
        <w:jc w:val="center"/>
        <w:rPr>
          <w:lang w:val="pl-PL"/>
        </w:rPr>
      </w:pPr>
    </w:p>
    <w:p w:rsidR="0037462F" w:rsidRDefault="0037462F">
      <w:pPr>
        <w:jc w:val="center"/>
        <w:rPr>
          <w:lang w:val="pl-PL"/>
        </w:rPr>
      </w:pPr>
    </w:p>
    <w:p w:rsidR="0037462F" w:rsidRDefault="0037462F">
      <w:pPr>
        <w:jc w:val="center"/>
        <w:rPr>
          <w:lang w:val="pl-PL"/>
        </w:rPr>
      </w:pPr>
    </w:p>
    <w:p w:rsidR="0037462F" w:rsidRPr="0037462F" w:rsidRDefault="0037462F">
      <w:pPr>
        <w:jc w:val="center"/>
        <w:rPr>
          <w:lang w:val="pl-PL"/>
        </w:rPr>
      </w:pPr>
    </w:p>
    <w:p w:rsidR="00F008C4" w:rsidRDefault="00F008C4">
      <w:pPr>
        <w:jc w:val="center"/>
      </w:pPr>
    </w:p>
    <w:sectPr w:rsidR="00F008C4" w:rsidSect="00203C2E">
      <w:pgSz w:w="11900" w:h="16840"/>
      <w:pgMar w:top="284" w:right="284" w:bottom="284" w:left="284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F73" w:rsidRDefault="008B2F73" w:rsidP="00203C2E">
      <w:pPr>
        <w:spacing w:after="0" w:line="240" w:lineRule="auto"/>
      </w:pPr>
      <w:r>
        <w:separator/>
      </w:r>
    </w:p>
  </w:endnote>
  <w:endnote w:type="continuationSeparator" w:id="0">
    <w:p w:rsidR="008B2F73" w:rsidRDefault="008B2F73" w:rsidP="00203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F73" w:rsidRDefault="008B2F73" w:rsidP="00203C2E">
      <w:pPr>
        <w:spacing w:after="0" w:line="240" w:lineRule="auto"/>
      </w:pPr>
      <w:r>
        <w:separator/>
      </w:r>
    </w:p>
  </w:footnote>
  <w:footnote w:type="continuationSeparator" w:id="0">
    <w:p w:rsidR="008B2F73" w:rsidRDefault="008B2F73" w:rsidP="00203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53F1"/>
    <w:multiLevelType w:val="hybridMultilevel"/>
    <w:tmpl w:val="369439F8"/>
    <w:styleLink w:val="1"/>
    <w:lvl w:ilvl="0" w:tplc="3CE221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AEFD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92D04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8C72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C869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F2D0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CA75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CDAE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54B53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0D659E8"/>
    <w:multiLevelType w:val="hybridMultilevel"/>
    <w:tmpl w:val="B8EEF8D0"/>
    <w:numStyleLink w:val="a"/>
  </w:abstractNum>
  <w:abstractNum w:abstractNumId="2">
    <w:nsid w:val="57534102"/>
    <w:multiLevelType w:val="hybridMultilevel"/>
    <w:tmpl w:val="369439F8"/>
    <w:numStyleLink w:val="1"/>
  </w:abstractNum>
  <w:abstractNum w:abstractNumId="3">
    <w:nsid w:val="71454453"/>
    <w:multiLevelType w:val="hybridMultilevel"/>
    <w:tmpl w:val="B8EEF8D0"/>
    <w:styleLink w:val="a"/>
    <w:lvl w:ilvl="0" w:tplc="D88610E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82087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BACBA4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B4774C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4AABA6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7215AA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F63144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5C4AE0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76A3F6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71621804"/>
    <w:multiLevelType w:val="hybridMultilevel"/>
    <w:tmpl w:val="F4D66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3C2E"/>
    <w:rsid w:val="0001487A"/>
    <w:rsid w:val="0006161C"/>
    <w:rsid w:val="00066C07"/>
    <w:rsid w:val="000811FB"/>
    <w:rsid w:val="000E41CF"/>
    <w:rsid w:val="00112FA7"/>
    <w:rsid w:val="0016325B"/>
    <w:rsid w:val="001E1803"/>
    <w:rsid w:val="001E6180"/>
    <w:rsid w:val="001F0616"/>
    <w:rsid w:val="001F13DF"/>
    <w:rsid w:val="001F39BF"/>
    <w:rsid w:val="00203C2E"/>
    <w:rsid w:val="0022214D"/>
    <w:rsid w:val="002515DE"/>
    <w:rsid w:val="002A0E1B"/>
    <w:rsid w:val="002A2878"/>
    <w:rsid w:val="002F20F5"/>
    <w:rsid w:val="00332B1B"/>
    <w:rsid w:val="00362F7E"/>
    <w:rsid w:val="00365CCE"/>
    <w:rsid w:val="0037462F"/>
    <w:rsid w:val="00383B95"/>
    <w:rsid w:val="003C7DD6"/>
    <w:rsid w:val="003E384B"/>
    <w:rsid w:val="003F1A62"/>
    <w:rsid w:val="00413306"/>
    <w:rsid w:val="00415C77"/>
    <w:rsid w:val="00480086"/>
    <w:rsid w:val="00492EEC"/>
    <w:rsid w:val="004A4A36"/>
    <w:rsid w:val="005044F7"/>
    <w:rsid w:val="005118BE"/>
    <w:rsid w:val="0054076C"/>
    <w:rsid w:val="00546221"/>
    <w:rsid w:val="00555E55"/>
    <w:rsid w:val="00570C92"/>
    <w:rsid w:val="005754DA"/>
    <w:rsid w:val="005B6239"/>
    <w:rsid w:val="005F5302"/>
    <w:rsid w:val="00631F89"/>
    <w:rsid w:val="00661F21"/>
    <w:rsid w:val="00672B5E"/>
    <w:rsid w:val="006D149E"/>
    <w:rsid w:val="007B622B"/>
    <w:rsid w:val="0082625E"/>
    <w:rsid w:val="0087659F"/>
    <w:rsid w:val="008B1DDC"/>
    <w:rsid w:val="008B2F73"/>
    <w:rsid w:val="00920B87"/>
    <w:rsid w:val="00953F0B"/>
    <w:rsid w:val="00967042"/>
    <w:rsid w:val="00980EA5"/>
    <w:rsid w:val="009A07BE"/>
    <w:rsid w:val="009D3358"/>
    <w:rsid w:val="00A56B92"/>
    <w:rsid w:val="00A71EEE"/>
    <w:rsid w:val="00A942A5"/>
    <w:rsid w:val="00AE79BD"/>
    <w:rsid w:val="00B064E4"/>
    <w:rsid w:val="00B11BD3"/>
    <w:rsid w:val="00B312B7"/>
    <w:rsid w:val="00BA5F97"/>
    <w:rsid w:val="00BE2889"/>
    <w:rsid w:val="00C2645B"/>
    <w:rsid w:val="00C30688"/>
    <w:rsid w:val="00CD0A4E"/>
    <w:rsid w:val="00CD3EC8"/>
    <w:rsid w:val="00E60B27"/>
    <w:rsid w:val="00EB75C9"/>
    <w:rsid w:val="00ED1BD2"/>
    <w:rsid w:val="00F008C4"/>
    <w:rsid w:val="00FC2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03C2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00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0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rsid w:val="00203C2E"/>
    <w:pPr>
      <w:spacing w:before="100" w:after="100"/>
      <w:outlineLvl w:val="2"/>
    </w:pPr>
    <w:rPr>
      <w:rFonts w:cs="Arial Unicode MS"/>
      <w:b/>
      <w:bCs/>
      <w:color w:val="000000"/>
      <w:sz w:val="27"/>
      <w:szCs w:val="27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03C2E"/>
    <w:rPr>
      <w:u w:val="single"/>
    </w:rPr>
  </w:style>
  <w:style w:type="table" w:customStyle="1" w:styleId="TableNormal">
    <w:name w:val="Table Normal"/>
    <w:rsid w:val="00203C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Колонтитулы"/>
    <w:rsid w:val="00203C2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ezodstpw">
    <w:name w:val="No Spacing"/>
    <w:rsid w:val="00203C2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kapitzlist">
    <w:name w:val="List Paragraph"/>
    <w:rsid w:val="00203C2E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203C2E"/>
    <w:pPr>
      <w:numPr>
        <w:numId w:val="1"/>
      </w:numPr>
    </w:pPr>
  </w:style>
  <w:style w:type="numbering" w:customStyle="1" w:styleId="a">
    <w:name w:val="Пункты"/>
    <w:rsid w:val="00203C2E"/>
    <w:pPr>
      <w:numPr>
        <w:numId w:val="3"/>
      </w:numPr>
    </w:pPr>
  </w:style>
  <w:style w:type="character" w:customStyle="1" w:styleId="Hyperlink0">
    <w:name w:val="Hyperlink.0"/>
    <w:basedOn w:val="Hipercze"/>
    <w:rsid w:val="00203C2E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03C2E"/>
    <w:rPr>
      <w:rFonts w:ascii="Bookman Old Style" w:eastAsia="Bookman Old Style" w:hAnsi="Bookman Old Style" w:cs="Bookman Old Style"/>
      <w:b/>
      <w:bCs/>
      <w:color w:val="99403D"/>
      <w:sz w:val="24"/>
      <w:szCs w:val="24"/>
      <w:u w:val="single" w:color="00206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889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UyteHipercze">
    <w:name w:val="FollowedHyperlink"/>
    <w:basedOn w:val="Domylnaczcionkaakapitu"/>
    <w:uiPriority w:val="99"/>
    <w:semiHidden/>
    <w:unhideWhenUsed/>
    <w:rsid w:val="00415C77"/>
    <w:rPr>
      <w:color w:val="FF00FF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00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0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</w:rPr>
  </w:style>
  <w:style w:type="paragraph" w:styleId="Tekstpodstawowy">
    <w:name w:val="Body Text"/>
    <w:basedOn w:val="Normalny"/>
    <w:link w:val="TekstpodstawowyZnak"/>
    <w:semiHidden/>
    <w:rsid w:val="00F00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18"/>
      <w:bdr w:val="none" w:sz="0" w:space="0" w:color="auto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008C4"/>
    <w:rPr>
      <w:rFonts w:eastAsia="Times New Roman"/>
      <w:b/>
      <w:bCs/>
      <w:sz w:val="28"/>
      <w:szCs w:val="18"/>
      <w:bdr w:val="none" w:sz="0" w:space="0" w:color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docs.google.com/forms/d/1TX4SxUp5uejS5HUBpbeHAhzT7n7GN6V5mzztjjDfCJk/prefil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14congress.onua.edu.ua" TargetMode="External"/></Relationships>
</file>

<file path=word/theme/theme1.xml><?xml version="1.0" encoding="utf-8"?>
<a:theme xmlns:a="http://schemas.openxmlformats.org/drawingml/2006/main" name="Office tema">
  <a:themeElements>
    <a:clrScheme name="Office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B04CC63-5F86-4C9A-A7C4-7605D23C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791</Words>
  <Characters>4752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Mieczysław Goc</cp:lastModifiedBy>
  <cp:revision>28</cp:revision>
  <cp:lastPrinted>2018-01-11T15:00:00Z</cp:lastPrinted>
  <dcterms:created xsi:type="dcterms:W3CDTF">2018-01-11T13:03:00Z</dcterms:created>
  <dcterms:modified xsi:type="dcterms:W3CDTF">2018-09-10T07:54:00Z</dcterms:modified>
</cp:coreProperties>
</file>